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orformatierterText"/>
        <w:suppressAutoHyphens w:val="false"/>
        <w:rPr>
          <w:highlight w:val="none"/>
          <w:shd w:fill="auto" w:val="clear"/>
        </w:rPr>
      </w:pPr>
      <w:r>
        <w:rPr>
          <w:rFonts w:ascii="Arial" w:hAnsi="Arial"/>
          <w:shd w:fill="auto" w:val="clear"/>
        </w:rPr>
        <w:t>Regeln zur dezentralen Erfassung von "Zählerstände"</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shd w:fill="auto" w:val="clear"/>
        </w:rPr>
        <w:t xml:space="preserve">Stand </w:t>
      </w:r>
      <w:r>
        <w:rPr>
          <w:rFonts w:ascii="arial" w:hAnsi="arial"/>
          <w:shd w:fill="FFFF00" w:val="clear"/>
        </w:rPr>
        <w:t>17</w:t>
      </w:r>
      <w:r>
        <w:rPr>
          <w:rFonts w:ascii="Arial" w:hAnsi="Arial"/>
          <w:shd w:fill="FFFF00" w:val="clear"/>
        </w:rPr>
        <w:t>.1</w:t>
      </w:r>
      <w:r>
        <w:rPr>
          <w:rFonts w:ascii="Arial" w:hAnsi="Arial"/>
          <w:shd w:fill="FFFF00" w:val="clear"/>
        </w:rPr>
        <w:t>2</w:t>
      </w:r>
      <w:r>
        <w:rPr>
          <w:rFonts w:ascii="Arial" w:hAnsi="Arial"/>
          <w:shd w:fill="FFFF00" w:val="clear"/>
        </w:rPr>
        <w:t>.25</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shd w:fill="auto" w:val="clear"/>
        </w:rPr>
        <w:t xml:space="preserve">Vorbemerkung: mit „dezentraler Erfassung“ wird das Web-Portal zur Erfassung von Rechnungsdaten u.a. bezeichnet im Gegensatz zur „zentralen“ Erfassung in EMIS. </w:t>
      </w:r>
      <w:r>
        <w:rPr>
          <w:rFonts w:ascii="Arial" w:hAnsi="Arial"/>
          <w:color w:val="000000"/>
          <w:shd w:fill="auto" w:val="clear"/>
        </w:rPr>
        <w:t>In beiden Fällen</w:t>
      </w:r>
      <w:r>
        <w:rPr>
          <w:rFonts w:ascii="Arial" w:hAnsi="Arial"/>
          <w:shd w:fill="auto" w:val="clear"/>
        </w:rPr>
        <w:t xml:space="preserve"> </w:t>
      </w:r>
      <w:r>
        <w:rPr>
          <w:rFonts w:ascii="Arial" w:hAnsi="Arial"/>
          <w:color w:val="000000"/>
          <w:shd w:fill="auto" w:val="clear"/>
        </w:rPr>
        <w:t>können</w:t>
      </w:r>
      <w:r>
        <w:rPr>
          <w:rFonts w:ascii="Arial" w:hAnsi="Arial"/>
          <w:shd w:fill="auto" w:val="clear"/>
        </w:rPr>
        <w:t xml:space="preserve"> jedoch </w:t>
      </w:r>
      <w:r>
        <w:rPr>
          <w:rFonts w:ascii="Arial" w:hAnsi="Arial"/>
          <w:color w:val="000000"/>
          <w:shd w:fill="auto" w:val="clear"/>
        </w:rPr>
        <w:t>alle</w:t>
      </w:r>
      <w:r>
        <w:rPr>
          <w:rFonts w:ascii="Arial" w:hAnsi="Arial"/>
          <w:shd w:fill="auto" w:val="clear"/>
        </w:rPr>
        <w:t xml:space="preserve"> Datensätze (Zählerstände) bearbeitet werden (Einschränkungen s.u.).</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rFonts w:ascii="Arial" w:hAnsi="Arial"/>
          <w:highlight w:val="none"/>
          <w:shd w:fill="auto" w:val="clear"/>
        </w:rPr>
      </w:pPr>
      <w:r>
        <w:rPr>
          <w:rFonts w:ascii="Arial" w:hAnsi="Arial"/>
          <w:shd w:fill="auto" w:val="clear"/>
        </w:rPr>
      </w:r>
    </w:p>
    <w:p>
      <w:pPr>
        <w:pStyle w:val="Berschrift10"/>
        <w:numPr>
          <w:ilvl w:val="8"/>
          <w:numId w:val="2"/>
        </w:numPr>
        <w:suppressAutoHyphens w:val="false"/>
        <w:rPr>
          <w:highlight w:val="none"/>
          <w:shd w:fill="auto" w:val="clear"/>
        </w:rPr>
      </w:pPr>
      <w:r>
        <w:rPr>
          <w:rFonts w:ascii="Arial" w:hAnsi="Arial"/>
          <w:shd w:fill="auto" w:val="clear"/>
        </w:rPr>
        <w:t>1. generelle Erfassungsregeln</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shd w:fill="auto" w:val="clear"/>
        </w:rPr>
        <w:t>a) angebotene Liegenschaften</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shd w:fill="auto" w:val="clear"/>
        </w:rPr>
        <w:t>Die Anmeldung zur dezentralen Erfassung ist mit den selben Kennungen wie im Energiedatenportal (EDP) möglich.</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spacing w:before="0" w:after="113"/>
        <w:rPr>
          <w:highlight w:val="none"/>
          <w:shd w:fill="auto" w:val="clear"/>
        </w:rPr>
      </w:pPr>
      <w:r>
        <w:rPr>
          <w:rFonts w:ascii="Arial" w:hAnsi="Arial"/>
          <w:shd w:fill="auto" w:val="clear"/>
        </w:rPr>
        <w:t>Zu einer Anmelde-Kennung werden folgende Liegenschaften aus EMIS zur Erfassung angeboten:</w:t>
      </w:r>
    </w:p>
    <w:p>
      <w:pPr>
        <w:pStyle w:val="VorformatierterText"/>
        <w:numPr>
          <w:ilvl w:val="0"/>
          <w:numId w:val="3"/>
        </w:numPr>
        <w:suppressAutoHyphens w:val="false"/>
        <w:spacing w:before="0" w:after="113"/>
        <w:rPr>
          <w:highlight w:val="none"/>
          <w:shd w:fill="auto" w:val="clear"/>
        </w:rPr>
      </w:pPr>
      <w:r>
        <w:rPr>
          <w:rFonts w:ascii="Arial" w:hAnsi="Arial"/>
          <w:shd w:fill="auto" w:val="clear"/>
        </w:rPr>
        <w:t>eine Anmelde-Kennung entspricht einem Auftraggeber (AG) oder Rechnungsempfänger (RE) in der Energieanwendung (EAW)</w:t>
      </w:r>
    </w:p>
    <w:p>
      <w:pPr>
        <w:pStyle w:val="VorformatierterText"/>
        <w:numPr>
          <w:ilvl w:val="0"/>
          <w:numId w:val="3"/>
        </w:numPr>
        <w:suppressAutoHyphens w:val="false"/>
        <w:spacing w:before="0" w:after="113"/>
        <w:rPr>
          <w:highlight w:val="none"/>
          <w:shd w:fill="auto" w:val="clear"/>
        </w:rPr>
      </w:pPr>
      <w:r>
        <w:rPr>
          <w:rFonts w:ascii="Arial" w:hAnsi="Arial"/>
          <w:shd w:fill="auto" w:val="clear"/>
        </w:rPr>
        <w:t xml:space="preserve">die Abnahmestellen zu diesem AG bzw. RE sind in der EAW ggf. einer Messstelle aus EMIS zugeordnet </w:t>
      </w:r>
    </w:p>
    <w:p>
      <w:pPr>
        <w:pStyle w:val="VorformatierterText"/>
        <w:numPr>
          <w:ilvl w:val="0"/>
          <w:numId w:val="3"/>
        </w:numPr>
        <w:suppressAutoHyphens w:val="false"/>
        <w:spacing w:before="0" w:after="113"/>
        <w:rPr>
          <w:highlight w:val="none"/>
          <w:shd w:fill="auto" w:val="clear"/>
        </w:rPr>
      </w:pPr>
      <w:r>
        <w:rPr>
          <w:rFonts w:ascii="Arial" w:hAnsi="Arial"/>
          <w:u w:val="single"/>
          <w:shd w:fill="auto" w:val="clear"/>
        </w:rPr>
        <w:t>oder</w:t>
      </w:r>
      <w:r>
        <w:rPr>
          <w:rFonts w:ascii="Arial" w:hAnsi="Arial"/>
          <w:shd w:fill="auto" w:val="clear"/>
        </w:rPr>
        <w:t xml:space="preserve"> der AG bzw. RE entspricht der „Hausverwaltung“ einer Liegenschaft in EMIS</w:t>
      </w:r>
    </w:p>
    <w:p>
      <w:pPr>
        <w:pStyle w:val="VorformatierterText"/>
        <w:numPr>
          <w:ilvl w:val="0"/>
          <w:numId w:val="3"/>
        </w:numPr>
        <w:suppressAutoHyphens w:val="false"/>
        <w:spacing w:before="0" w:after="113"/>
        <w:rPr>
          <w:highlight w:val="none"/>
          <w:shd w:fill="auto" w:val="clear"/>
        </w:rPr>
      </w:pPr>
      <w:r>
        <w:rPr>
          <w:rFonts w:ascii="Arial" w:hAnsi="Arial"/>
          <w:shd w:fill="auto" w:val="clear"/>
        </w:rPr>
        <w:t xml:space="preserve">jedoch </w:t>
      </w:r>
    </w:p>
    <w:p>
      <w:pPr>
        <w:pStyle w:val="VorformatierterText"/>
        <w:numPr>
          <w:ilvl w:val="1"/>
          <w:numId w:val="3"/>
        </w:numPr>
        <w:suppressAutoHyphens w:val="false"/>
        <w:spacing w:before="0" w:after="113"/>
        <w:rPr>
          <w:highlight w:val="none"/>
          <w:shd w:fill="auto" w:val="clear"/>
        </w:rPr>
      </w:pPr>
      <w:r>
        <w:rPr>
          <w:rFonts w:ascii="Arial" w:hAnsi="Arial"/>
          <w:shd w:fill="auto" w:val="clear"/>
        </w:rPr>
        <w:t>ohne Archiv-Liegenschaften</w:t>
      </w:r>
    </w:p>
    <w:p>
      <w:pPr>
        <w:pStyle w:val="VorformatierterText"/>
        <w:numPr>
          <w:ilvl w:val="1"/>
          <w:numId w:val="3"/>
        </w:numPr>
        <w:suppressAutoHyphens w:val="false"/>
        <w:spacing w:before="0" w:after="113"/>
        <w:rPr>
          <w:highlight w:val="none"/>
          <w:shd w:fill="auto" w:val="clear"/>
        </w:rPr>
      </w:pPr>
      <w:r>
        <w:rPr>
          <w:rFonts w:ascii="Arial" w:hAnsi="Arial"/>
          <w:shd w:fill="auto" w:val="clear"/>
        </w:rPr>
        <w:t xml:space="preserve"> </w:t>
      </w:r>
      <w:r>
        <w:rPr>
          <w:rFonts w:ascii="Arial" w:hAnsi="Arial"/>
          <w:shd w:fill="auto" w:val="clear"/>
        </w:rPr>
        <w:t>folgende Liegenschaften nur, wenn zu diesen eine Gas-Messstelle SLP vorhanden ist:</w:t>
      </w:r>
    </w:p>
    <w:p>
      <w:pPr>
        <w:pStyle w:val="VorformatierterText"/>
        <w:numPr>
          <w:ilvl w:val="1"/>
          <w:numId w:val="3"/>
        </w:numPr>
        <w:suppressAutoHyphens w:val="false"/>
        <w:spacing w:before="0" w:after="113"/>
        <w:ind w:left="1418" w:hanging="360"/>
        <w:rPr>
          <w:highlight w:val="none"/>
          <w:shd w:fill="auto" w:val="clear"/>
        </w:rPr>
      </w:pPr>
      <w:r>
        <w:rPr>
          <w:rFonts w:ascii="Arial" w:hAnsi="Arial"/>
          <w:shd w:fill="auto" w:val="clear"/>
        </w:rPr>
        <w:t>„</w:t>
      </w:r>
      <w:r>
        <w:rPr>
          <w:rFonts w:ascii="Arial" w:hAnsi="Arial"/>
          <w:shd w:fill="auto" w:val="clear"/>
        </w:rPr>
        <w:t>99er“-Liegenschaften</w:t>
      </w:r>
    </w:p>
    <w:p>
      <w:pPr>
        <w:pStyle w:val="VorformatierterText"/>
        <w:numPr>
          <w:ilvl w:val="1"/>
          <w:numId w:val="3"/>
        </w:numPr>
        <w:suppressAutoHyphens w:val="false"/>
        <w:spacing w:before="0" w:after="57"/>
        <w:ind w:left="1418" w:hanging="360"/>
        <w:rPr>
          <w:highlight w:val="none"/>
          <w:shd w:fill="auto" w:val="clear"/>
        </w:rPr>
      </w:pPr>
      <w:r>
        <w:rPr>
          <w:rFonts w:ascii="Arial" w:hAnsi="Arial"/>
          <w:shd w:fill="auto" w:val="clear"/>
        </w:rPr>
        <w:t>Bundesliegenschaften (ausgenommen Straßenbauverwaltung – diese wird angezeigt)</w:t>
      </w:r>
    </w:p>
    <w:p>
      <w:pPr>
        <w:pStyle w:val="VorformatierterText"/>
        <w:suppressAutoHyphens w:val="false"/>
        <w:spacing w:before="0" w:after="57"/>
        <w:ind w:left="1418" w:hanging="0"/>
        <w:rPr>
          <w:highlight w:val="none"/>
          <w:shd w:fill="auto" w:val="clear"/>
        </w:rPr>
      </w:pPr>
      <w:r>
        <w:rPr>
          <w:rFonts w:ascii="Arial" w:hAnsi="Arial"/>
          <w:shd w:fill="auto" w:val="clear"/>
        </w:rPr>
        <w:t>als „Bundesliegenschaft“ gelten dabei alle Liegenschaften mit Eigentümer 5,13 oder 30</w:t>
      </w:r>
    </w:p>
    <w:p>
      <w:pPr>
        <w:pStyle w:val="VorformatierterText"/>
        <w:suppressAutoHyphens w:val="false"/>
        <w:spacing w:before="0" w:after="113"/>
        <w:ind w:left="1418" w:hanging="0"/>
        <w:rPr>
          <w:highlight w:val="none"/>
          <w:shd w:fill="auto" w:val="clear"/>
        </w:rPr>
      </w:pPr>
      <w:r>
        <w:rPr>
          <w:rFonts w:ascii="Arial" w:hAnsi="Arial"/>
          <w:shd w:fill="auto" w:val="clear"/>
        </w:rPr>
        <w:t>als „ Straßenbauverwaltung“ gelten alle Liegenschaften mit einer Hausverwaltung mit Ressort 12 oder „Bundesan“ in der Bezeichnung</w:t>
      </w:r>
    </w:p>
    <w:p>
      <w:pPr>
        <w:pStyle w:val="VorformatierterText"/>
        <w:suppressAutoHyphens w:val="false"/>
        <w:spacing w:before="0" w:after="113"/>
        <w:rPr>
          <w:highlight w:val="none"/>
          <w:shd w:fill="auto" w:val="clear"/>
        </w:rPr>
      </w:pPr>
      <w:r>
        <w:rPr>
          <w:rFonts w:ascii="Arial" w:hAnsi="Arial"/>
          <w:shd w:fill="auto" w:val="clear"/>
        </w:rPr>
        <w:t>Zu einer Anmelde-Kennung werden zusätzlich folgende fiktive Liegenschaften zur Erfassung angeboten:</w:t>
      </w:r>
    </w:p>
    <w:p>
      <w:pPr>
        <w:pStyle w:val="VorformatierterText"/>
        <w:numPr>
          <w:ilvl w:val="0"/>
          <w:numId w:val="13"/>
        </w:numPr>
        <w:suppressAutoHyphens w:val="false"/>
        <w:spacing w:before="0" w:after="113"/>
        <w:rPr>
          <w:highlight w:val="none"/>
          <w:shd w:fill="auto" w:val="clear"/>
        </w:rPr>
      </w:pPr>
      <w:r>
        <w:rPr>
          <w:rFonts w:ascii="Arial" w:hAnsi="Arial"/>
          <w:shd w:fill="auto" w:val="clear"/>
        </w:rPr>
        <w:t xml:space="preserve">jede Gas-Abnahmestelle SLP aus der Energieanwendung, die </w:t>
      </w:r>
      <w:r>
        <w:rPr>
          <w:rFonts w:ascii="Arial" w:hAnsi="Arial"/>
          <w:u w:val="single"/>
          <w:shd w:fill="auto" w:val="clear"/>
        </w:rPr>
        <w:t>nicht</w:t>
      </w:r>
      <w:r>
        <w:rPr>
          <w:rFonts w:ascii="Arial" w:hAnsi="Arial"/>
          <w:shd w:fill="auto" w:val="clear"/>
        </w:rPr>
        <w:t xml:space="preserve"> mit einer EMIS-Messstelle verknüpft ist</w:t>
      </w:r>
    </w:p>
    <w:p>
      <w:pPr>
        <w:pStyle w:val="VorformatierterText"/>
        <w:suppressAutoHyphens w:val="false"/>
        <w:spacing w:before="0" w:after="113"/>
        <w:ind w:left="720" w:hanging="0"/>
        <w:rPr>
          <w:highlight w:val="none"/>
          <w:shd w:fill="auto" w:val="clear"/>
        </w:rPr>
      </w:pPr>
      <w:r>
        <w:rPr>
          <w:rFonts w:ascii="Arial" w:hAnsi="Arial"/>
          <w:shd w:fill="auto" w:val="clear"/>
        </w:rPr>
        <w:t>als Liegenschaftsnummer wird dabei „Anmeldekennung – NLBL-Nr.“ verwendet</w:t>
      </w:r>
    </w:p>
    <w:p>
      <w:pPr>
        <w:pStyle w:val="VorformatierterText"/>
        <w:suppressAutoHyphens w:val="false"/>
        <w:spacing w:before="0" w:after="113"/>
        <w:rPr>
          <w:highlight w:val="none"/>
          <w:shd w:fill="auto" w:val="clear"/>
        </w:rPr>
      </w:pPr>
      <w:r>
        <w:rPr>
          <w:shd w:fill="auto" w:val="clear"/>
        </w:rPr>
      </w:r>
    </w:p>
    <w:p>
      <w:pPr>
        <w:pStyle w:val="VorformatierterText"/>
        <w:suppressAutoHyphens w:val="false"/>
        <w:spacing w:before="0" w:after="113"/>
        <w:rPr>
          <w:highlight w:val="none"/>
          <w:shd w:fill="auto" w:val="clear"/>
        </w:rPr>
      </w:pPr>
      <w:r>
        <w:rPr>
          <w:rFonts w:ascii="Arial" w:hAnsi="Arial"/>
          <w:shd w:fill="auto" w:val="clear"/>
        </w:rPr>
        <w:t xml:space="preserve">Zusammenfassung: </w:t>
      </w:r>
    </w:p>
    <w:p>
      <w:pPr>
        <w:pStyle w:val="VorformatierterText"/>
        <w:suppressAutoHyphens w:val="false"/>
        <w:spacing w:before="0" w:after="113"/>
        <w:rPr>
          <w:highlight w:val="none"/>
          <w:shd w:fill="auto" w:val="clear"/>
        </w:rPr>
      </w:pPr>
      <w:r>
        <w:rPr>
          <w:rFonts w:ascii="Arial" w:hAnsi="Arial"/>
          <w:shd w:fill="auto" w:val="clear"/>
        </w:rPr>
        <w:t>Variante 1 („mit Abnahmestelle und Strom/Gas“): Anmelde-Kennung (AG bzw. RE) =&gt; Abnahmestelle =&gt; Verknüpfung mit EMIS-Liegenschaft =&gt; alle Messstellen, die für Kostenerfassung freigegeben sind.</w:t>
      </w:r>
    </w:p>
    <w:p>
      <w:pPr>
        <w:pStyle w:val="VorformatierterText"/>
        <w:suppressAutoHyphens w:val="false"/>
        <w:spacing w:before="0" w:after="113"/>
        <w:rPr>
          <w:highlight w:val="none"/>
          <w:shd w:fill="auto" w:val="clear"/>
        </w:rPr>
      </w:pPr>
      <w:r>
        <w:rPr>
          <w:rFonts w:ascii="Arial" w:hAnsi="Arial"/>
          <w:shd w:fill="auto" w:val="clear"/>
        </w:rPr>
        <w:t>Variante 2 („ohne Abnahmestelle bzw. ohne Strom/Gas“): Anmelde-Kennung (AG bzw. RE) =&gt; Hausverwaltung auf EMIS-Liegenschaft =&gt; alle Messstellen, die für Kostenerfassung freigegeben sind.</w:t>
      </w:r>
    </w:p>
    <w:p>
      <w:pPr>
        <w:pStyle w:val="VorformatierterText"/>
        <w:suppressAutoHyphens w:val="false"/>
        <w:spacing w:before="0" w:after="113"/>
        <w:rPr>
          <w:highlight w:val="none"/>
          <w:shd w:fill="auto" w:val="clear"/>
        </w:rPr>
      </w:pPr>
      <w:r>
        <w:rPr>
          <w:rFonts w:ascii="Arial" w:hAnsi="Arial"/>
          <w:shd w:fill="auto" w:val="clear"/>
        </w:rPr>
        <w:t>Variante 3 („ohne Messstelle“): Anmelde-Kennung (AG bzw. RE) =&gt; Abnahmestellen Gas/SLP ohne  Verknüpfung Messstelle</w:t>
      </w:r>
    </w:p>
    <w:p>
      <w:pPr>
        <w:pStyle w:val="VorformatierterText"/>
        <w:suppressAutoHyphens w:val="false"/>
        <w:spacing w:before="0" w:after="113"/>
        <w:rPr>
          <w:highlight w:val="none"/>
          <w:shd w:fill="auto" w:val="clear"/>
        </w:rPr>
      </w:pPr>
      <w:r>
        <w:rPr>
          <w:rFonts w:ascii="Arial" w:hAnsi="Arial"/>
          <w:shd w:fill="auto" w:val="clear"/>
        </w:rPr>
        <w:t>In allen Varianten gilt: zu einer Anmeldung als AG sind auch alle Liegenschaften zu den zugehörigen RE sichtbar.</w:t>
      </w:r>
    </w:p>
    <w:p>
      <w:pPr>
        <w:pStyle w:val="VorformatierterText"/>
        <w:suppressAutoHyphens w:val="false"/>
        <w:spacing w:before="0" w:after="113"/>
        <w:rPr>
          <w:highlight w:val="none"/>
          <w:shd w:fill="auto" w:val="clear"/>
        </w:rPr>
      </w:pPr>
      <w:r>
        <w:rPr>
          <w:rFonts w:ascii="Arial" w:hAnsi="Arial"/>
          <w:shd w:fill="auto" w:val="clear"/>
        </w:rPr>
        <w:t xml:space="preserve">Beachten: </w:t>
      </w:r>
      <w:r>
        <w:rPr>
          <w:rFonts w:ascii="Arial" w:hAnsi="Arial"/>
          <w:shd w:fill="auto" w:val="clear"/>
        </w:rPr>
        <w:t xml:space="preserve">Die Daten zu Liegenschaften, Messstellen und Abnahmestellen werden per „materialized view“ bereitgestellt, der alle 15min erneuert wird. Änderungen an diesen Daten werden daher erst mit einer Verzögerung von bis zu 15 Minuten in der dezentralen Erfassung sichtbar bzw. </w:t>
      </w:r>
      <w:r>
        <w:rPr>
          <w:rFonts w:ascii="Arial" w:hAnsi="Arial"/>
          <w:color w:val="000000"/>
          <w:shd w:fill="auto" w:val="clear"/>
        </w:rPr>
        <w:t>wirksam</w:t>
      </w:r>
      <w:r>
        <w:rPr>
          <w:rFonts w:ascii="Arial" w:hAnsi="Arial"/>
          <w:shd w:fill="auto" w:val="clear"/>
        </w:rPr>
        <w:t>.</w:t>
      </w:r>
    </w:p>
    <w:p>
      <w:pPr>
        <w:pStyle w:val="VorformatierterText"/>
        <w:suppressAutoHyphens w:val="false"/>
        <w:bidi w:val="0"/>
        <w:spacing w:before="0" w:after="113"/>
        <w:jc w:val="left"/>
        <w:rPr>
          <w:rFonts w:ascii="arial" w:hAnsi="arial"/>
          <w:highlight w:val="none"/>
          <w:shd w:fill="FFFF00" w:val="clear"/>
        </w:rPr>
      </w:pPr>
      <w:r>
        <w:rPr>
          <w:rFonts w:ascii="arial" w:hAnsi="arial"/>
          <w:shd w:fill="FFFF00" w:val="clear"/>
        </w:rPr>
        <w:t>Weitere Erläuterungen und Beispiele siehe Dokument regeln_dezentrale_erfassung_liegenschaften.docx.</w:t>
      </w:r>
    </w:p>
    <w:p>
      <w:pPr>
        <w:pStyle w:val="VorformatierterText"/>
        <w:suppressAutoHyphens w:val="false"/>
        <w:spacing w:before="0" w:after="113"/>
        <w:rPr>
          <w:highlight w:val="none"/>
          <w:shd w:fill="auto" w:val="clear"/>
        </w:rPr>
      </w:pPr>
      <w:r>
        <w:rPr>
          <w:rFonts w:ascii="Arial" w:hAnsi="Arial"/>
          <w:shd w:fill="auto" w:val="clear"/>
        </w:rPr>
        <w:t>Zu den „fiktiven“ Liegenschaften werden folgende Daten angezeigt:</w:t>
      </w:r>
    </w:p>
    <w:p>
      <w:pPr>
        <w:pStyle w:val="VorformatierterText"/>
        <w:numPr>
          <w:ilvl w:val="0"/>
          <w:numId w:val="6"/>
        </w:numPr>
        <w:suppressAutoHyphens w:val="false"/>
        <w:spacing w:before="0" w:after="113"/>
        <w:rPr>
          <w:highlight w:val="none"/>
          <w:shd w:fill="auto" w:val="clear"/>
        </w:rPr>
      </w:pPr>
      <w:r>
        <w:rPr>
          <w:rFonts w:ascii="Arial" w:hAnsi="Arial"/>
          <w:shd w:fill="auto" w:val="clear"/>
        </w:rPr>
        <w:t>Liegenschafts-Nr: „Anmeldekennung – NLBL-Nr.“</w:t>
      </w:r>
    </w:p>
    <w:p>
      <w:pPr>
        <w:pStyle w:val="VorformatierterText"/>
        <w:numPr>
          <w:ilvl w:val="0"/>
          <w:numId w:val="6"/>
        </w:numPr>
        <w:suppressAutoHyphens w:val="false"/>
        <w:spacing w:before="0" w:after="113"/>
        <w:rPr>
          <w:highlight w:val="none"/>
          <w:shd w:fill="auto" w:val="clear"/>
        </w:rPr>
      </w:pPr>
      <w:r>
        <w:rPr>
          <w:rFonts w:ascii="Arial" w:hAnsi="Arial"/>
          <w:shd w:fill="auto" w:val="clear"/>
        </w:rPr>
        <w:t>Bezeichnungen:  „Kundenname 1“ lt. Abnahmestelle</w:t>
      </w:r>
    </w:p>
    <w:p>
      <w:pPr>
        <w:pStyle w:val="VorformatierterText"/>
        <w:numPr>
          <w:ilvl w:val="0"/>
          <w:numId w:val="6"/>
        </w:numPr>
        <w:suppressAutoHyphens w:val="false"/>
        <w:spacing w:before="0" w:after="113"/>
        <w:rPr>
          <w:highlight w:val="none"/>
          <w:shd w:fill="auto" w:val="clear"/>
        </w:rPr>
      </w:pPr>
      <w:r>
        <w:rPr>
          <w:rFonts w:ascii="Arial" w:hAnsi="Arial"/>
          <w:shd w:fill="auto" w:val="clear"/>
        </w:rPr>
        <w:t>Kennung: „ohne BÜ – nur Zählerstände“</w:t>
      </w:r>
    </w:p>
    <w:p>
      <w:pPr>
        <w:pStyle w:val="VorformatierterText"/>
        <w:numPr>
          <w:ilvl w:val="0"/>
          <w:numId w:val="6"/>
        </w:numPr>
        <w:suppressAutoHyphens w:val="false"/>
        <w:spacing w:before="0" w:after="113"/>
        <w:rPr>
          <w:highlight w:val="none"/>
          <w:shd w:fill="auto" w:val="clear"/>
        </w:rPr>
      </w:pPr>
      <w:r>
        <w:rPr>
          <w:rFonts w:ascii="Arial" w:hAnsi="Arial"/>
          <w:shd w:fill="auto" w:val="clear"/>
        </w:rPr>
        <w:t>PLZ, Ort, Straße, Haus-Nr. lt. Abnahmestelle („Adresse lt. Netzbetreiber“)</w:t>
      </w:r>
    </w:p>
    <w:p>
      <w:pPr>
        <w:pStyle w:val="VorformatierterText"/>
        <w:numPr>
          <w:ilvl w:val="0"/>
          <w:numId w:val="6"/>
        </w:numPr>
        <w:suppressAutoHyphens w:val="false"/>
        <w:spacing w:before="0" w:after="113"/>
        <w:rPr>
          <w:highlight w:val="none"/>
          <w:shd w:fill="auto" w:val="clear"/>
        </w:rPr>
      </w:pPr>
      <w:r>
        <w:rPr>
          <w:rFonts w:ascii="Arial" w:hAnsi="Arial"/>
          <w:shd w:fill="auto" w:val="clear"/>
        </w:rPr>
        <w:t>Bemerkungen lt. Abnahmestelle</w:t>
      </w:r>
    </w:p>
    <w:p>
      <w:pPr>
        <w:pStyle w:val="VorformatierterText"/>
        <w:suppressAutoHyphens w:val="false"/>
        <w:spacing w:before="0" w:after="113"/>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shd w:fill="auto" w:val="clear"/>
        </w:rPr>
        <w:t>b) angebotene Messstellen/Abnahmestellen</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shd w:fill="auto" w:val="clear"/>
        </w:rPr>
        <w:t>Zu den Liegenschaften lt. a) werden folgende Messstellen bzw. Abnahmestellen aus EMIS zur Erfassung angeboten:</w:t>
      </w:r>
    </w:p>
    <w:p>
      <w:pPr>
        <w:pStyle w:val="VorformatierterText"/>
        <w:suppressAutoHyphens w:val="false"/>
        <w:rPr>
          <w:highlight w:val="none"/>
          <w:shd w:fill="auto" w:val="clear"/>
        </w:rPr>
      </w:pPr>
      <w:r>
        <w:rPr>
          <w:shd w:fill="auto" w:val="clear"/>
        </w:rPr>
      </w:r>
    </w:p>
    <w:p>
      <w:pPr>
        <w:pStyle w:val="VorformatierterText"/>
        <w:numPr>
          <w:ilvl w:val="0"/>
          <w:numId w:val="7"/>
        </w:numPr>
        <w:suppressAutoHyphens w:val="false"/>
        <w:rPr>
          <w:highlight w:val="none"/>
          <w:shd w:fill="auto" w:val="clear"/>
        </w:rPr>
      </w:pPr>
      <w:r>
        <w:rPr>
          <w:rFonts w:ascii="Arial" w:hAnsi="Arial"/>
          <w:shd w:fill="auto" w:val="clear"/>
        </w:rPr>
        <w:t xml:space="preserve">Messstellen aus EMIS </w:t>
      </w:r>
    </w:p>
    <w:p>
      <w:pPr>
        <w:pStyle w:val="VorformatierterText"/>
        <w:suppressAutoHyphens w:val="false"/>
        <w:ind w:left="720" w:hanging="0"/>
        <w:rPr>
          <w:rFonts w:ascii="Arial" w:hAnsi="Arial"/>
          <w:highlight w:val="none"/>
          <w:shd w:fill="auto" w:val="clear"/>
        </w:rPr>
      </w:pPr>
      <w:r>
        <w:rPr>
          <w:rFonts w:ascii="Arial" w:hAnsi="Arial"/>
          <w:shd w:fill="auto" w:val="clear"/>
        </w:rPr>
      </w:r>
    </w:p>
    <w:p>
      <w:pPr>
        <w:pStyle w:val="VorformatierterText"/>
        <w:numPr>
          <w:ilvl w:val="1"/>
          <w:numId w:val="8"/>
        </w:numPr>
        <w:suppressAutoHyphens w:val="false"/>
        <w:spacing w:before="0" w:after="113"/>
        <w:rPr>
          <w:highlight w:val="none"/>
          <w:shd w:fill="auto" w:val="clear"/>
        </w:rPr>
      </w:pPr>
      <w:r>
        <w:rPr>
          <w:rFonts w:ascii="Arial" w:hAnsi="Arial"/>
          <w:u w:val="single"/>
          <w:shd w:fill="auto" w:val="clear"/>
        </w:rPr>
        <w:t>alle</w:t>
      </w:r>
      <w:r>
        <w:rPr>
          <w:rFonts w:ascii="Arial" w:hAnsi="Arial"/>
          <w:shd w:fill="auto" w:val="clear"/>
        </w:rPr>
        <w:t xml:space="preserve"> Messstellen, die in EMIS für die Regelerfassung „Kosten mit Messstelle“ freigeschaltet sind (d.h. es ist eine „kostenmeldende Dienststelle“ hinterlegt und ein Zählwerk mit Einheit vorhanden)</w:t>
      </w:r>
    </w:p>
    <w:p>
      <w:pPr>
        <w:pStyle w:val="VorformatierterText"/>
        <w:numPr>
          <w:ilvl w:val="2"/>
          <w:numId w:val="8"/>
        </w:numPr>
        <w:suppressAutoHyphens w:val="false"/>
        <w:spacing w:before="0" w:after="113"/>
        <w:rPr>
          <w:highlight w:val="none"/>
          <w:shd w:fill="auto" w:val="clear"/>
        </w:rPr>
      </w:pPr>
      <w:r>
        <w:rPr>
          <w:rFonts w:ascii="Arial" w:hAnsi="Arial"/>
          <w:shd w:fill="auto" w:val="clear"/>
        </w:rPr>
        <w:t>jedoch eingeschränkt auf Messstellen, die im aktuellen Jahr oder im Vorjahr gültig sind</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numPr>
          <w:ilvl w:val="0"/>
          <w:numId w:val="7"/>
        </w:numPr>
        <w:suppressAutoHyphens w:val="false"/>
        <w:rPr>
          <w:highlight w:val="none"/>
          <w:shd w:fill="auto" w:val="clear"/>
        </w:rPr>
      </w:pPr>
      <w:r>
        <w:rPr>
          <w:rFonts w:ascii="Arial" w:hAnsi="Arial"/>
          <w:shd w:fill="auto" w:val="clear"/>
        </w:rPr>
        <w:t>Abnahmestellen aus EAW</w:t>
      </w:r>
    </w:p>
    <w:p>
      <w:pPr>
        <w:pStyle w:val="VorformatierterText"/>
        <w:suppressAutoHyphens w:val="false"/>
        <w:rPr>
          <w:highlight w:val="none"/>
          <w:shd w:fill="auto" w:val="clear"/>
        </w:rPr>
      </w:pPr>
      <w:r>
        <w:rPr>
          <w:shd w:fill="auto" w:val="clear"/>
        </w:rPr>
      </w:r>
    </w:p>
    <w:p>
      <w:pPr>
        <w:pStyle w:val="VorformatierterText"/>
        <w:numPr>
          <w:ilvl w:val="1"/>
          <w:numId w:val="3"/>
        </w:numPr>
        <w:suppressAutoHyphens w:val="false"/>
        <w:spacing w:before="0" w:after="113"/>
        <w:rPr>
          <w:highlight w:val="none"/>
          <w:shd w:fill="auto" w:val="clear"/>
        </w:rPr>
      </w:pPr>
      <w:r>
        <w:rPr>
          <w:rFonts w:ascii="Arial" w:hAnsi="Arial"/>
          <w:shd w:fill="auto" w:val="clear"/>
        </w:rPr>
        <w:t xml:space="preserve">Gas-Abnahmestellen mit Messung SLP, die </w:t>
      </w:r>
      <w:r>
        <w:rPr>
          <w:rFonts w:ascii="Arial" w:hAnsi="Arial"/>
          <w:u w:val="single"/>
          <w:shd w:fill="auto" w:val="clear"/>
        </w:rPr>
        <w:t>nicht</w:t>
      </w:r>
      <w:r>
        <w:rPr>
          <w:rFonts w:ascii="Arial" w:hAnsi="Arial"/>
          <w:shd w:fill="auto" w:val="clear"/>
        </w:rPr>
        <w:t xml:space="preserve"> mit einer Messstelle in EMIS verknüpft sind (d.h. zu denen </w:t>
      </w:r>
      <w:r>
        <w:rPr>
          <w:rFonts w:ascii="Arial" w:hAnsi="Arial"/>
          <w:u w:val="single"/>
          <w:shd w:fill="auto" w:val="clear"/>
        </w:rPr>
        <w:t>keine</w:t>
      </w:r>
      <w:r>
        <w:rPr>
          <w:rFonts w:ascii="Arial" w:hAnsi="Arial"/>
          <w:shd w:fill="auto" w:val="clear"/>
        </w:rPr>
        <w:t xml:space="preserve"> „Messstelle-Nr. (EMIS)“ hinterlegt ist</w:t>
      </w:r>
    </w:p>
    <w:p>
      <w:pPr>
        <w:pStyle w:val="VorformatierterText"/>
        <w:numPr>
          <w:ilvl w:val="2"/>
          <w:numId w:val="3"/>
        </w:numPr>
        <w:suppressAutoHyphens w:val="false"/>
        <w:spacing w:before="0" w:after="113"/>
        <w:rPr>
          <w:highlight w:val="none"/>
          <w:shd w:fill="auto" w:val="clear"/>
        </w:rPr>
      </w:pPr>
      <w:r>
        <w:rPr>
          <w:rFonts w:ascii="Arial" w:hAnsi="Arial"/>
          <w:shd w:fill="auto" w:val="clear"/>
        </w:rPr>
        <w:t>jedoch eingeschränkt auf Abnahmestellen, die im aktuellen Jahr, im Vorjahr oder im Folgejahr gültig sind (Abnahmestellen im Folgejahr werden erst ab 1.7. angezeigt)</w:t>
      </w:r>
    </w:p>
    <w:p>
      <w:pPr>
        <w:pStyle w:val="VorformatierterText"/>
        <w:suppressAutoHyphens w:val="false"/>
        <w:spacing w:before="0" w:after="113"/>
        <w:rPr>
          <w:highlight w:val="none"/>
          <w:shd w:fill="auto" w:val="clear"/>
        </w:rPr>
      </w:pPr>
      <w:r>
        <w:rPr>
          <w:shd w:fill="auto" w:val="clear"/>
        </w:rPr>
      </w:r>
    </w:p>
    <w:p>
      <w:pPr>
        <w:pStyle w:val="VorformatierterText"/>
        <w:suppressAutoHyphens w:val="false"/>
        <w:rPr>
          <w:highlight w:val="none"/>
          <w:shd w:fill="auto" w:val="clear"/>
        </w:rPr>
      </w:pPr>
      <w:r>
        <w:rPr>
          <w:rFonts w:ascii="Arial" w:hAnsi="Arial"/>
          <w:shd w:fill="auto" w:val="clear"/>
        </w:rPr>
        <w:t>c) Umfang Erfassung</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shd w:fill="auto" w:val="clear"/>
        </w:rPr>
        <w:t>Zu jeder „Messstelle“ werden alle Zählerständen zu den letzten drei Jahren angezeigt (d.h. „abgelesen am“ innerhalb der letzten drei Jahre, also derzeit in 2022,2023,2024).</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spacing w:before="57" w:after="0"/>
        <w:rPr>
          <w:highlight w:val="none"/>
          <w:shd w:fill="auto" w:val="clear"/>
        </w:rPr>
      </w:pPr>
      <w:r>
        <w:rPr>
          <w:rFonts w:ascii="Arial" w:hAnsi="Arial"/>
          <w:shd w:fill="auto" w:val="clear"/>
        </w:rPr>
        <w:t xml:space="preserve">Der Umfang der zulässigen Erfassung bzw. Bearbeitung </w:t>
      </w:r>
      <w:r>
        <w:rPr>
          <w:rFonts w:ascii="Arial" w:hAnsi="Arial"/>
          <w:color w:val="000000"/>
          <w:shd w:fill="auto" w:val="clear"/>
        </w:rPr>
        <w:t>hängt von</w:t>
      </w:r>
      <w:r>
        <w:rPr>
          <w:rFonts w:ascii="Arial" w:hAnsi="Arial"/>
          <w:shd w:fill="auto" w:val="clear"/>
        </w:rPr>
        <w:t xml:space="preserve"> Zeitraum und Erfasser der Rechnung ab:</w:t>
      </w:r>
    </w:p>
    <w:p>
      <w:pPr>
        <w:pStyle w:val="VorformatierterText"/>
        <w:numPr>
          <w:ilvl w:val="0"/>
          <w:numId w:val="4"/>
        </w:numPr>
        <w:suppressAutoHyphens w:val="false"/>
        <w:spacing w:before="57" w:after="0"/>
        <w:rPr>
          <w:highlight w:val="none"/>
          <w:shd w:fill="auto" w:val="clear"/>
        </w:rPr>
      </w:pPr>
      <w:r>
        <w:rPr>
          <w:rFonts w:ascii="Arial" w:hAnsi="Arial"/>
          <w:shd w:fill="auto" w:val="clear"/>
        </w:rPr>
        <w:t>neue Zählerstände können immer erfasst werden.</w:t>
      </w:r>
    </w:p>
    <w:p>
      <w:pPr>
        <w:pStyle w:val="VorformatierterText"/>
        <w:numPr>
          <w:ilvl w:val="0"/>
          <w:numId w:val="4"/>
        </w:numPr>
        <w:suppressAutoHyphens w:val="false"/>
        <w:spacing w:before="57" w:after="0"/>
        <w:rPr>
          <w:highlight w:val="none"/>
          <w:shd w:fill="auto" w:val="clear"/>
        </w:rPr>
      </w:pPr>
      <w:r>
        <w:rPr>
          <w:rFonts w:ascii="Arial" w:hAnsi="Arial"/>
          <w:shd w:fill="auto" w:val="clear"/>
        </w:rPr>
        <w:t>es kann nur der letzte/neueste Datensatz bearbeitet werden.</w:t>
      </w:r>
    </w:p>
    <w:p>
      <w:pPr>
        <w:pStyle w:val="VorformatierterText"/>
        <w:numPr>
          <w:ilvl w:val="1"/>
          <w:numId w:val="4"/>
        </w:numPr>
        <w:suppressAutoHyphens w:val="false"/>
        <w:spacing w:before="57" w:after="0"/>
        <w:rPr>
          <w:highlight w:val="none"/>
          <w:shd w:fill="auto" w:val="clear"/>
        </w:rPr>
      </w:pPr>
      <w:r>
        <w:rPr>
          <w:rFonts w:ascii="Arial" w:hAnsi="Arial"/>
          <w:shd w:fill="auto" w:val="clear"/>
        </w:rPr>
        <w:t>wenn dieser in den letzten 7 Tagen erfasst bzw. zuletzt bearbeitet wurde</w:t>
      </w:r>
    </w:p>
    <w:p>
      <w:pPr>
        <w:pStyle w:val="VorformatierterText"/>
        <w:numPr>
          <w:ilvl w:val="1"/>
          <w:numId w:val="4"/>
        </w:numPr>
        <w:suppressAutoHyphens w:val="false"/>
        <w:spacing w:before="57" w:after="0"/>
        <w:rPr>
          <w:highlight w:val="none"/>
          <w:shd w:fill="auto" w:val="clear"/>
        </w:rPr>
      </w:pPr>
      <w:r>
        <w:rPr>
          <w:rFonts w:ascii="Arial" w:hAnsi="Arial"/>
          <w:shd w:fill="auto" w:val="clear"/>
        </w:rPr>
        <w:t xml:space="preserve">jedoch nur der Zählerstand und das Ablesedatum. </w:t>
      </w:r>
    </w:p>
    <w:p>
      <w:pPr>
        <w:pStyle w:val="VorformatierterText"/>
        <w:numPr>
          <w:ilvl w:val="0"/>
          <w:numId w:val="4"/>
        </w:numPr>
        <w:suppressAutoHyphens w:val="false"/>
        <w:spacing w:before="57" w:after="0"/>
        <w:rPr>
          <w:highlight w:val="none"/>
          <w:shd w:fill="auto" w:val="clear"/>
        </w:rPr>
      </w:pPr>
      <w:r>
        <w:rPr>
          <w:rFonts w:ascii="Arial" w:hAnsi="Arial"/>
          <w:shd w:fill="auto" w:val="clear"/>
        </w:rPr>
        <w:t>Löschen ist unter identischen Bedingungen möglich.</w:t>
      </w:r>
    </w:p>
    <w:p>
      <w:pPr>
        <w:pStyle w:val="VorformatierterText"/>
        <w:numPr>
          <w:ilvl w:val="0"/>
          <w:numId w:val="4"/>
        </w:numPr>
        <w:suppressAutoHyphens w:val="false"/>
        <w:spacing w:before="57" w:after="0"/>
        <w:rPr>
          <w:highlight w:val="none"/>
          <w:shd w:fill="auto" w:val="clear"/>
        </w:rPr>
      </w:pPr>
      <w:r>
        <w:rPr>
          <w:rFonts w:ascii="Arial" w:hAnsi="Arial"/>
          <w:shd w:fill="auto" w:val="clear"/>
        </w:rPr>
        <w:t>wenn der eingegebene Zählerstand zu einem Verbrauch führt, der von der bisherigen Jahresliefermenge abweicht, wird eine automatische E-Mail an die in der Konfig hinterlegte Email-Adresse gesendet.</w:t>
      </w:r>
    </w:p>
    <w:p>
      <w:pPr>
        <w:pStyle w:val="VorformatierterText"/>
        <w:numPr>
          <w:ilvl w:val="0"/>
          <w:numId w:val="4"/>
        </w:numPr>
        <w:suppressAutoHyphens w:val="false"/>
        <w:spacing w:before="57" w:after="0"/>
        <w:rPr>
          <w:highlight w:val="none"/>
          <w:shd w:fill="auto" w:val="clear"/>
        </w:rPr>
      </w:pPr>
      <w:r>
        <w:rPr>
          <w:rFonts w:ascii="Arial" w:hAnsi="Arial"/>
          <w:shd w:fill="auto" w:val="clear"/>
        </w:rPr>
        <w:t xml:space="preserve">zu den angezeigten Messstellen und/oder Zählerstände können (immer) Nachrichten erfasst und per E-Mail an die Betriebsüberwacher der Liegenschaft verschickt werden </w:t>
      </w:r>
    </w:p>
    <w:p>
      <w:pPr>
        <w:pStyle w:val="VorformatierterText"/>
        <w:suppressAutoHyphens w:val="false"/>
        <w:spacing w:before="57" w:after="0"/>
        <w:ind w:left="720" w:hanging="0"/>
        <w:rPr>
          <w:highlight w:val="none"/>
          <w:shd w:fill="auto" w:val="clear"/>
        </w:rPr>
      </w:pPr>
      <w:r>
        <w:rPr>
          <w:shd w:fill="auto" w:val="clear"/>
        </w:rPr>
      </w:r>
    </w:p>
    <w:p>
      <w:pPr>
        <w:pStyle w:val="VorformatierterText"/>
        <w:suppressAutoHyphens w:val="false"/>
        <w:rPr>
          <w:highlight w:val="none"/>
          <w:shd w:fill="auto" w:val="clear"/>
        </w:rPr>
      </w:pPr>
      <w:r>
        <w:rPr>
          <w:rFonts w:ascii="Arial" w:hAnsi="Arial"/>
          <w:shd w:fill="auto" w:val="clear"/>
        </w:rPr>
        <w:t>Zu Daten, die in der dezentralen Erfassung nicht (mehr) bearbeitet werden können, kann somit nur noch eine Nachricht verschickt werden. Änderungen können dann nur noch direkt in der EAW vorgenommen werden.</w:t>
      </w:r>
    </w:p>
    <w:p>
      <w:pPr>
        <w:pStyle w:val="VorformatierterText"/>
        <w:suppressAutoHyphens w:val="false"/>
        <w:rPr>
          <w:highlight w:val="none"/>
          <w:shd w:fill="auto" w:val="clear"/>
        </w:rPr>
      </w:pPr>
      <w:r>
        <w:rPr>
          <w:shd w:fill="auto" w:val="clear"/>
        </w:rPr>
      </w:r>
    </w:p>
    <w:p>
      <w:pPr>
        <w:pStyle w:val="VorformatierterText"/>
        <w:suppressAutoHyphens w:val="false"/>
        <w:rPr>
          <w:highlight w:val="none"/>
          <w:shd w:fill="auto" w:val="clear"/>
        </w:rPr>
      </w:pPr>
      <w:r>
        <w:rPr>
          <w:shd w:fill="auto" w:val="clear"/>
        </w:rPr>
      </w:r>
    </w:p>
    <w:p>
      <w:pPr>
        <w:pStyle w:val="VorformatierterText"/>
        <w:suppressAutoHyphens w:val="false"/>
        <w:rPr>
          <w:highlight w:val="none"/>
          <w:shd w:fill="auto" w:val="clear"/>
        </w:rPr>
      </w:pPr>
      <w:r>
        <w:rPr>
          <w:rFonts w:ascii="Arial" w:hAnsi="Arial"/>
          <w:shd w:fill="auto" w:val="clear"/>
        </w:rPr>
        <w:t>c) Daten zu den angezeigten Messstellen/Abnahmestellen</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shd w:fill="auto" w:val="clear"/>
        </w:rPr>
        <w:t>Für die Daten zu den angezeigten Messstellen aus EMIS gilt:</w:t>
      </w:r>
    </w:p>
    <w:p>
      <w:pPr>
        <w:pStyle w:val="VorformatierterText"/>
        <w:numPr>
          <w:ilvl w:val="0"/>
          <w:numId w:val="5"/>
        </w:numPr>
        <w:suppressAutoHyphens w:val="false"/>
        <w:spacing w:before="57" w:after="0"/>
        <w:rPr>
          <w:highlight w:val="none"/>
          <w:shd w:fill="auto" w:val="clear"/>
        </w:rPr>
      </w:pPr>
      <w:r>
        <w:rPr>
          <w:rFonts w:ascii="Arial" w:hAnsi="Arial"/>
          <w:shd w:fill="auto" w:val="clear"/>
        </w:rPr>
        <w:t>bei den Vertragsdaten lt. EMIS (Vertragspartner, Kundennummer usw.) werden die Daten aus der „heute“ gültigen Messstellen-Version angezeigt</w:t>
      </w:r>
    </w:p>
    <w:p>
      <w:pPr>
        <w:pStyle w:val="VorformatierterText"/>
        <w:numPr>
          <w:ilvl w:val="0"/>
          <w:numId w:val="5"/>
        </w:numPr>
        <w:suppressAutoHyphens w:val="false"/>
        <w:spacing w:before="57" w:after="0"/>
        <w:rPr>
          <w:highlight w:val="none"/>
          <w:shd w:fill="auto" w:val="clear"/>
        </w:rPr>
      </w:pPr>
      <w:r>
        <w:rPr>
          <w:rFonts w:ascii="Arial" w:hAnsi="Arial"/>
          <w:shd w:fill="auto" w:val="clear"/>
        </w:rPr>
        <w:t>die Angaben zu den Messstellen auf den Kacheln werden zusammengesetzt aus</w:t>
      </w:r>
    </w:p>
    <w:p>
      <w:pPr>
        <w:pStyle w:val="VorformatierterText"/>
        <w:numPr>
          <w:ilvl w:val="1"/>
          <w:numId w:val="5"/>
        </w:numPr>
        <w:suppressAutoHyphens w:val="false"/>
        <w:spacing w:before="57" w:after="0"/>
        <w:rPr>
          <w:highlight w:val="none"/>
          <w:shd w:fill="auto" w:val="clear"/>
        </w:rPr>
      </w:pPr>
      <w:r>
        <w:rPr>
          <w:rFonts w:ascii="Arial" w:hAnsi="Arial"/>
          <w:shd w:fill="auto" w:val="clear"/>
        </w:rPr>
        <w:t>bei Strom+Gas: Energieträger + Zählernummer + NLBL-Nr + Kundennummer</w:t>
      </w:r>
    </w:p>
    <w:p>
      <w:pPr>
        <w:pStyle w:val="VorformatierterText"/>
        <w:numPr>
          <w:ilvl w:val="1"/>
          <w:numId w:val="5"/>
        </w:numPr>
        <w:suppressAutoHyphens w:val="false"/>
        <w:spacing w:before="57" w:after="0"/>
        <w:rPr>
          <w:highlight w:val="none"/>
          <w:shd w:fill="auto" w:val="clear"/>
        </w:rPr>
      </w:pPr>
      <w:r>
        <w:rPr>
          <w:rFonts w:ascii="Arial" w:hAnsi="Arial"/>
          <w:shd w:fill="auto" w:val="clear"/>
        </w:rPr>
        <w:t>alle anderen ET: Energieträger + Zählernummer + Kundennummer</w:t>
      </w:r>
    </w:p>
    <w:p>
      <w:pPr>
        <w:pStyle w:val="VorformatierterText"/>
        <w:suppressAutoHyphens w:val="false"/>
        <w:spacing w:before="57" w:after="0"/>
        <w:rPr>
          <w:highlight w:val="none"/>
          <w:shd w:fill="auto" w:val="clear"/>
        </w:rPr>
      </w:pPr>
      <w:r>
        <w:rPr>
          <w:shd w:fill="auto" w:val="clear"/>
        </w:rPr>
      </w:r>
    </w:p>
    <w:p>
      <w:pPr>
        <w:pStyle w:val="VorformatierterText"/>
        <w:suppressAutoHyphens w:val="false"/>
        <w:spacing w:before="57" w:after="0"/>
        <w:rPr>
          <w:highlight w:val="none"/>
          <w:shd w:fill="auto" w:val="clear"/>
        </w:rPr>
      </w:pPr>
      <w:r>
        <w:rPr>
          <w:shd w:fill="auto" w:val="clear"/>
        </w:rPr>
      </w:r>
    </w:p>
    <w:p>
      <w:pPr>
        <w:pStyle w:val="VorformatierterText"/>
        <w:suppressAutoHyphens w:val="false"/>
        <w:rPr>
          <w:highlight w:val="none"/>
          <w:shd w:fill="auto" w:val="clear"/>
        </w:rPr>
      </w:pPr>
      <w:r>
        <w:rPr>
          <w:rFonts w:ascii="Arial" w:hAnsi="Arial"/>
          <w:shd w:fill="auto" w:val="clear"/>
        </w:rPr>
        <w:t>Für die Daten zu den angezeigten Abnahmestellen aus EAW gilt:</w:t>
      </w:r>
    </w:p>
    <w:p>
      <w:pPr>
        <w:pStyle w:val="VorformatierterText"/>
        <w:numPr>
          <w:ilvl w:val="0"/>
          <w:numId w:val="5"/>
        </w:numPr>
        <w:suppressAutoHyphens w:val="false"/>
        <w:spacing w:before="57" w:after="0"/>
        <w:rPr>
          <w:highlight w:val="none"/>
          <w:shd w:fill="auto" w:val="clear"/>
        </w:rPr>
      </w:pPr>
      <w:r>
        <w:rPr>
          <w:rFonts w:ascii="Arial" w:hAnsi="Arial"/>
          <w:shd w:fill="auto" w:val="clear"/>
        </w:rPr>
        <w:t>Messstellen-Nr.:  die (interne) ID der Abnahmestellen</w:t>
      </w:r>
    </w:p>
    <w:p>
      <w:pPr>
        <w:pStyle w:val="VorformatierterText"/>
        <w:numPr>
          <w:ilvl w:val="0"/>
          <w:numId w:val="5"/>
        </w:numPr>
        <w:suppressAutoHyphens w:val="false"/>
        <w:spacing w:before="57" w:after="0"/>
        <w:rPr>
          <w:highlight w:val="none"/>
          <w:shd w:fill="auto" w:val="clear"/>
        </w:rPr>
      </w:pPr>
      <w:r>
        <w:rPr>
          <w:rFonts w:ascii="Arial" w:hAnsi="Arial"/>
          <w:shd w:fill="auto" w:val="clear"/>
        </w:rPr>
        <w:t>Kurzbezeichnung: „Bezeichnung 1“ der Abnahmestelle</w:t>
      </w:r>
    </w:p>
    <w:p>
      <w:pPr>
        <w:pStyle w:val="VorformatierterText"/>
        <w:numPr>
          <w:ilvl w:val="0"/>
          <w:numId w:val="5"/>
        </w:numPr>
        <w:suppressAutoHyphens w:val="false"/>
        <w:spacing w:before="57" w:after="0"/>
        <w:rPr>
          <w:highlight w:val="none"/>
          <w:shd w:fill="auto" w:val="clear"/>
        </w:rPr>
      </w:pPr>
      <w:r>
        <w:rPr>
          <w:rFonts w:ascii="Arial" w:hAnsi="Arial"/>
          <w:shd w:fill="auto" w:val="clear"/>
        </w:rPr>
        <w:t>Gültigkeit lt. Abnahmestelle</w:t>
      </w:r>
    </w:p>
    <w:p>
      <w:pPr>
        <w:pStyle w:val="VorformatierterText"/>
        <w:numPr>
          <w:ilvl w:val="0"/>
          <w:numId w:val="5"/>
        </w:numPr>
        <w:suppressAutoHyphens w:val="false"/>
        <w:spacing w:before="57" w:after="0"/>
        <w:rPr>
          <w:highlight w:val="none"/>
          <w:shd w:fill="auto" w:val="clear"/>
        </w:rPr>
      </w:pPr>
      <w:r>
        <w:rPr>
          <w:rFonts w:ascii="Arial" w:hAnsi="Arial"/>
          <w:shd w:fill="auto" w:val="clear"/>
        </w:rPr>
        <w:t>Messlokation, Marktlokation, Zählernummer, AbnahmneNr. (VS), Netzbetreiber  lt. Abnahmestelle</w:t>
      </w:r>
    </w:p>
    <w:p>
      <w:pPr>
        <w:pStyle w:val="VorformatierterText"/>
        <w:numPr>
          <w:ilvl w:val="0"/>
          <w:numId w:val="5"/>
        </w:numPr>
        <w:suppressAutoHyphens w:val="false"/>
        <w:spacing w:before="57" w:after="0"/>
        <w:rPr>
          <w:highlight w:val="none"/>
          <w:shd w:fill="auto" w:val="clear"/>
        </w:rPr>
      </w:pPr>
      <w:r>
        <w:rPr>
          <w:rFonts w:ascii="Arial" w:hAnsi="Arial"/>
          <w:shd w:fill="auto" w:val="clear"/>
        </w:rPr>
        <w:t>die Angaben zu den Messstellen auf den Kacheln werden zusammengesetzt aus</w:t>
      </w:r>
    </w:p>
    <w:p>
      <w:pPr>
        <w:pStyle w:val="VorformatierterText"/>
        <w:numPr>
          <w:ilvl w:val="1"/>
          <w:numId w:val="5"/>
        </w:numPr>
        <w:suppressAutoHyphens w:val="false"/>
        <w:spacing w:before="57" w:after="0"/>
        <w:rPr>
          <w:highlight w:val="none"/>
          <w:shd w:fill="auto" w:val="clear"/>
        </w:rPr>
      </w:pPr>
      <w:r>
        <w:rPr>
          <w:rFonts w:ascii="Arial" w:hAnsi="Arial"/>
          <w:shd w:fill="auto" w:val="clear"/>
        </w:rPr>
        <w:t>Zählernummer + NLBL-Nr + Kundennummer</w:t>
      </w:r>
    </w:p>
    <w:p>
      <w:pPr>
        <w:pStyle w:val="VorformatierterText"/>
        <w:suppressAutoHyphens w:val="false"/>
        <w:spacing w:before="57" w:after="0"/>
        <w:rPr>
          <w:highlight w:val="none"/>
          <w:shd w:fill="auto" w:val="clear"/>
        </w:rPr>
      </w:pPr>
      <w:r>
        <w:rPr>
          <w:shd w:fill="auto" w:val="clear"/>
        </w:rPr>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shd w:fill="auto" w:val="clear"/>
        </w:rPr>
        <w:t>d) Bilder zu angezeigten Liegenschaften</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shd w:fill="auto" w:val="clear"/>
        </w:rPr>
        <w:t>Zu den Liegenschaften wird ein Bild aus EMIS angezeigt nach folgenden Regeln:</w:t>
      </w:r>
    </w:p>
    <w:p>
      <w:pPr>
        <w:pStyle w:val="VorformatierterText"/>
        <w:numPr>
          <w:ilvl w:val="0"/>
          <w:numId w:val="5"/>
        </w:numPr>
        <w:suppressAutoHyphens w:val="false"/>
        <w:spacing w:before="57" w:after="0"/>
        <w:rPr>
          <w:highlight w:val="none"/>
          <w:shd w:fill="auto" w:val="clear"/>
        </w:rPr>
      </w:pPr>
      <w:r>
        <w:rPr>
          <w:rFonts w:ascii="Arial" w:hAnsi="Arial"/>
          <w:shd w:fill="auto" w:val="clear"/>
        </w:rPr>
        <w:t xml:space="preserve">wenn in EMIS zur Liegenschaft ein „Hauptbild“ definiert ist, dann genau dieses </w:t>
      </w:r>
    </w:p>
    <w:p>
      <w:pPr>
        <w:pStyle w:val="VorformatierterText"/>
        <w:numPr>
          <w:ilvl w:val="0"/>
          <w:numId w:val="5"/>
        </w:numPr>
        <w:suppressAutoHyphens w:val="false"/>
        <w:spacing w:before="57" w:after="0"/>
        <w:rPr>
          <w:highlight w:val="none"/>
          <w:shd w:fill="auto" w:val="clear"/>
        </w:rPr>
      </w:pPr>
      <w:r>
        <w:rPr>
          <w:rFonts w:ascii="Arial" w:hAnsi="Arial"/>
          <w:shd w:fill="auto" w:val="clear"/>
        </w:rPr>
        <w:t>andernfalls das erste gefundene Bild zur Liegenschaft in der Reihenfolge der Bild-Nr.</w:t>
      </w:r>
    </w:p>
    <w:p>
      <w:pPr>
        <w:pStyle w:val="VorformatierterText"/>
        <w:numPr>
          <w:ilvl w:val="0"/>
          <w:numId w:val="5"/>
        </w:numPr>
        <w:suppressAutoHyphens w:val="false"/>
        <w:spacing w:before="57" w:after="0"/>
        <w:rPr>
          <w:highlight w:val="none"/>
          <w:shd w:fill="auto" w:val="clear"/>
        </w:rPr>
      </w:pPr>
      <w:r>
        <w:rPr>
          <w:rFonts w:ascii="Arial" w:hAnsi="Arial"/>
          <w:shd w:fill="auto" w:val="clear"/>
        </w:rPr>
        <w:t>andernfalls das erste gefundene Bild zu einem Gebäude der Liegenschaft in der Reihenfolge der Gebäude-Nr. +  Bild-Nr.</w:t>
      </w:r>
    </w:p>
    <w:p>
      <w:pPr>
        <w:pStyle w:val="VorformatierterText"/>
        <w:suppressAutoHyphens w:val="false"/>
        <w:spacing w:before="57" w:after="0"/>
        <w:rPr>
          <w:highlight w:val="none"/>
          <w:shd w:fill="auto" w:val="clear"/>
        </w:rPr>
      </w:pPr>
      <w:r>
        <w:rPr>
          <w:shd w:fill="auto" w:val="clear"/>
        </w:rPr>
      </w:r>
    </w:p>
    <w:p>
      <w:pPr>
        <w:pStyle w:val="VorformatierterText"/>
        <w:suppressAutoHyphens w:val="false"/>
        <w:spacing w:before="57" w:after="0"/>
        <w:rPr>
          <w:highlight w:val="none"/>
          <w:shd w:fill="auto" w:val="clear"/>
        </w:rPr>
      </w:pPr>
      <w:r>
        <w:rPr>
          <w:rFonts w:ascii="Arial" w:hAnsi="Arial"/>
          <w:shd w:fill="auto" w:val="clear"/>
        </w:rPr>
        <w:t>Wenn kein Bild gefunden wird, dann wird ein „Haus-Symbol“ angezeigt.</w:t>
      </w:r>
    </w:p>
    <w:p>
      <w:pPr>
        <w:pStyle w:val="VorformatierterText"/>
        <w:suppressAutoHyphens w:val="false"/>
        <w:ind w:left="1080" w:hanging="0"/>
        <w:rPr>
          <w:rFonts w:ascii="Arial" w:hAnsi="Arial"/>
          <w:highlight w:val="none"/>
          <w:shd w:fill="auto" w:val="clear"/>
        </w:rPr>
      </w:pPr>
      <w:r>
        <w:rPr>
          <w:rFonts w:ascii="Arial" w:hAnsi="Arial"/>
          <w:shd w:fill="auto" w:val="clear"/>
        </w:rPr>
      </w:r>
    </w:p>
    <w:p>
      <w:pPr>
        <w:pStyle w:val="VorformatierterText"/>
        <w:suppressAutoHyphens w:val="false"/>
        <w:rPr>
          <w:rFonts w:ascii="Arial" w:hAnsi="Arial"/>
          <w:highlight w:val="none"/>
          <w:shd w:fill="auto" w:val="clear"/>
        </w:rPr>
      </w:pPr>
      <w:r>
        <w:rPr>
          <w:rFonts w:ascii="Arial" w:hAnsi="Arial"/>
          <w:shd w:fill="auto" w:val="clear"/>
        </w:rPr>
      </w:r>
    </w:p>
    <w:p>
      <w:pPr>
        <w:pStyle w:val="Berschrift10"/>
        <w:numPr>
          <w:ilvl w:val="8"/>
          <w:numId w:val="2"/>
        </w:numPr>
        <w:suppressAutoHyphens w:val="false"/>
        <w:rPr>
          <w:highlight w:val="none"/>
          <w:shd w:fill="auto" w:val="clear"/>
        </w:rPr>
      </w:pPr>
      <w:r>
        <w:rPr>
          <w:rFonts w:ascii="Arial" w:hAnsi="Arial"/>
          <w:shd w:fill="auto" w:val="clear"/>
        </w:rPr>
        <w:t>2.  zwingende und nicht-zwingende Bedingnungen bei der Erfassung</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shd w:fill="auto" w:val="clear"/>
        </w:rPr>
        <w:t>Die Regeln und Plausibilitätsprüfungen bei der Erfassung von Zählerständen sind in dem separaten Dokument „regeln_dezentrale_erfassung_zst.xlsx“ zusammengefasst.</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rFonts w:ascii="Arial" w:hAnsi="Arial"/>
          <w:b/>
          <w:bCs/>
          <w:shd w:fill="auto" w:val="clear"/>
        </w:rPr>
        <w:t>3. Mobile Erfassung</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numPr>
          <w:ilvl w:val="0"/>
          <w:numId w:val="9"/>
        </w:numPr>
        <w:suppressAutoHyphens w:val="false"/>
        <w:rPr>
          <w:highlight w:val="none"/>
          <w:shd w:fill="auto" w:val="clear"/>
        </w:rPr>
      </w:pPr>
      <w:r>
        <w:rPr>
          <w:rFonts w:ascii="Arial" w:hAnsi="Arial"/>
          <w:shd w:fill="auto" w:val="clear"/>
        </w:rPr>
        <w:t>Angezeigte Daten:</w:t>
      </w:r>
    </w:p>
    <w:p>
      <w:pPr>
        <w:pStyle w:val="VorformatierterText"/>
        <w:numPr>
          <w:ilvl w:val="0"/>
          <w:numId w:val="10"/>
        </w:numPr>
        <w:suppressAutoHyphens w:val="false"/>
        <w:rPr>
          <w:highlight w:val="none"/>
          <w:shd w:fill="auto" w:val="clear"/>
        </w:rPr>
      </w:pPr>
      <w:r>
        <w:rPr>
          <w:rFonts w:ascii="Arial" w:hAnsi="Arial"/>
          <w:shd w:fill="auto" w:val="clear"/>
        </w:rPr>
        <w:t>Es werden die aktuell in der Datenbank gespeicherten Daten zur Abnahmestelle angezeigt.</w:t>
      </w:r>
    </w:p>
    <w:p>
      <w:pPr>
        <w:pStyle w:val="VorformatierterText"/>
        <w:numPr>
          <w:ilvl w:val="0"/>
          <w:numId w:val="10"/>
        </w:numPr>
        <w:suppressAutoHyphens w:val="false"/>
        <w:rPr>
          <w:highlight w:val="none"/>
          <w:shd w:fill="auto" w:val="clear"/>
        </w:rPr>
      </w:pPr>
      <w:r>
        <w:rPr>
          <w:rFonts w:ascii="Arial" w:hAnsi="Arial"/>
          <w:shd w:fill="auto" w:val="clear"/>
        </w:rPr>
        <w:t>Darunter werden die Daten des zuletzt erfassten Zählerstands angezeigt.</w:t>
      </w:r>
    </w:p>
    <w:p>
      <w:pPr>
        <w:pStyle w:val="VorformatierterText"/>
        <w:numPr>
          <w:ilvl w:val="0"/>
          <w:numId w:val="10"/>
        </w:numPr>
        <w:suppressAutoHyphens w:val="false"/>
        <w:rPr>
          <w:highlight w:val="none"/>
          <w:shd w:fill="auto" w:val="clear"/>
        </w:rPr>
      </w:pPr>
      <w:r>
        <w:rPr>
          <w:rFonts w:ascii="Arial" w:hAnsi="Arial"/>
          <w:shd w:fill="auto" w:val="clear"/>
        </w:rPr>
        <w:t>Zuletzt geht es um den aktuell zu erfassenden Zählerstand.</w:t>
      </w:r>
    </w:p>
    <w:p>
      <w:pPr>
        <w:pStyle w:val="VorformatierterText"/>
        <w:suppressAutoHyphens w:val="false"/>
        <w:ind w:left="1080" w:hanging="0"/>
        <w:rPr>
          <w:highlight w:val="none"/>
          <w:shd w:fill="auto" w:val="clear"/>
        </w:rPr>
      </w:pPr>
      <w:r>
        <w:rPr>
          <w:shd w:fill="auto" w:val="clear"/>
        </w:rPr>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rPr>
          <w:highlight w:val="none"/>
          <w:shd w:fill="auto" w:val="clear"/>
        </w:rPr>
      </w:pPr>
      <w:r>
        <w:rPr>
          <w:shd w:fill="auto" w:val="clear"/>
        </w:rPr>
      </w:r>
    </w:p>
    <w:p>
      <w:pPr>
        <w:pStyle w:val="VorformatierterText"/>
        <w:suppressAutoHyphens w:val="false"/>
        <w:rPr>
          <w:highlight w:val="none"/>
          <w:shd w:fill="auto" w:val="clear"/>
        </w:rPr>
      </w:pPr>
      <w:r>
        <w:rPr>
          <w:rFonts w:ascii="Arial" w:hAnsi="Arial"/>
          <w:shd w:fill="auto" w:val="clear"/>
        </w:rPr>
        <w:t>b) Umfang Erfassung</w:t>
      </w:r>
    </w:p>
    <w:p>
      <w:pPr>
        <w:pStyle w:val="VorformatierterText"/>
        <w:suppressAutoHyphens w:val="false"/>
        <w:rPr>
          <w:rFonts w:ascii="Arial" w:hAnsi="Arial"/>
          <w:highlight w:val="none"/>
          <w:shd w:fill="auto" w:val="clear"/>
        </w:rPr>
      </w:pPr>
      <w:r>
        <w:rPr>
          <w:rFonts w:ascii="Arial" w:hAnsi="Arial"/>
          <w:shd w:fill="auto" w:val="clear"/>
        </w:rPr>
      </w:r>
    </w:p>
    <w:p>
      <w:pPr>
        <w:pStyle w:val="VorformatierterText"/>
        <w:suppressAutoHyphens w:val="false"/>
        <w:spacing w:before="57" w:after="0"/>
        <w:rPr>
          <w:highlight w:val="none"/>
          <w:shd w:fill="auto" w:val="clear"/>
        </w:rPr>
      </w:pPr>
      <w:r>
        <w:rPr>
          <w:rFonts w:ascii="Arial" w:hAnsi="Arial"/>
          <w:shd w:fill="auto" w:val="clear"/>
        </w:rPr>
        <w:t xml:space="preserve">Der Umfang der zulässigen Erfassung bzw. Bearbeitung </w:t>
      </w:r>
      <w:r>
        <w:rPr>
          <w:rFonts w:ascii="Arial" w:hAnsi="Arial"/>
          <w:color w:val="000000"/>
          <w:shd w:fill="auto" w:val="clear"/>
        </w:rPr>
        <w:t>hängt vom</w:t>
      </w:r>
      <w:r>
        <w:rPr>
          <w:rFonts w:ascii="Arial" w:hAnsi="Arial"/>
          <w:shd w:fill="auto" w:val="clear"/>
        </w:rPr>
        <w:t xml:space="preserve"> Zeitraum und Erfasser der Rechnung ab:</w:t>
      </w:r>
    </w:p>
    <w:p>
      <w:pPr>
        <w:pStyle w:val="VorformatierterText"/>
        <w:numPr>
          <w:ilvl w:val="0"/>
          <w:numId w:val="4"/>
        </w:numPr>
        <w:suppressAutoHyphens w:val="false"/>
        <w:spacing w:before="57" w:after="0"/>
        <w:rPr>
          <w:highlight w:val="none"/>
          <w:shd w:fill="auto" w:val="clear"/>
        </w:rPr>
      </w:pPr>
      <w:r>
        <w:rPr>
          <w:rFonts w:ascii="Arial" w:hAnsi="Arial"/>
          <w:shd w:fill="auto" w:val="clear"/>
        </w:rPr>
        <w:t>neue Zählerstände können immer erfasst werden.</w:t>
      </w:r>
    </w:p>
    <w:p>
      <w:pPr>
        <w:pStyle w:val="VorformatierterText"/>
        <w:numPr>
          <w:ilvl w:val="0"/>
          <w:numId w:val="4"/>
        </w:numPr>
        <w:suppressAutoHyphens w:val="false"/>
        <w:spacing w:before="57" w:after="0"/>
        <w:rPr>
          <w:highlight w:val="none"/>
          <w:shd w:fill="auto" w:val="clear"/>
        </w:rPr>
      </w:pPr>
      <w:r>
        <w:rPr>
          <w:rFonts w:ascii="Arial" w:hAnsi="Arial"/>
          <w:shd w:fill="auto" w:val="clear"/>
        </w:rPr>
        <w:t>es kann nur der letzte/neueste Datensatz gelöscht werden.</w:t>
      </w:r>
    </w:p>
    <w:p>
      <w:pPr>
        <w:pStyle w:val="VorformatierterText"/>
        <w:numPr>
          <w:ilvl w:val="1"/>
          <w:numId w:val="4"/>
        </w:numPr>
        <w:suppressAutoHyphens w:val="false"/>
        <w:spacing w:before="57" w:after="0"/>
        <w:rPr>
          <w:highlight w:val="none"/>
          <w:shd w:fill="auto" w:val="clear"/>
        </w:rPr>
      </w:pPr>
      <w:r>
        <w:rPr>
          <w:rFonts w:ascii="Arial" w:hAnsi="Arial"/>
          <w:shd w:fill="auto" w:val="clear"/>
        </w:rPr>
        <w:t>wenn dieser in den letzten „in der Konfig hinterlegte Anzahl“ an Tagen erfasst wurde.</w:t>
      </w:r>
    </w:p>
    <w:p>
      <w:pPr>
        <w:pStyle w:val="VorformatierterText"/>
        <w:numPr>
          <w:ilvl w:val="0"/>
          <w:numId w:val="4"/>
        </w:numPr>
        <w:suppressAutoHyphens w:val="false"/>
        <w:spacing w:before="57" w:after="0"/>
        <w:rPr>
          <w:highlight w:val="none"/>
          <w:shd w:fill="auto" w:val="clear"/>
        </w:rPr>
      </w:pPr>
      <w:r>
        <w:rPr>
          <w:rFonts w:ascii="Arial" w:hAnsi="Arial"/>
          <w:shd w:fill="auto" w:val="clear"/>
        </w:rPr>
        <w:t>bei einem Zählerwechsel (abweichende Zählernummer) wird eine automatische E-Mail an die in der Konfig hinterlegte Email-Adresse gesendet.</w:t>
      </w:r>
    </w:p>
    <w:p>
      <w:pPr>
        <w:pStyle w:val="VorformatierterText"/>
        <w:numPr>
          <w:ilvl w:val="0"/>
          <w:numId w:val="4"/>
        </w:numPr>
        <w:suppressAutoHyphens w:val="false"/>
        <w:spacing w:before="57" w:after="0"/>
        <w:rPr>
          <w:highlight w:val="none"/>
          <w:shd w:fill="auto" w:val="clear"/>
        </w:rPr>
      </w:pPr>
      <w:r>
        <w:rPr>
          <w:rFonts w:ascii="Arial" w:hAnsi="Arial"/>
          <w:shd w:fill="auto" w:val="clear"/>
        </w:rPr>
        <w:t>wenn der eingegebene Zählerstand zu einem Verbrauch führt, der von der bisherigen Jahresliefermenge abweicht, wird eine automatische E-Mail an die in der Konfig hinterlegte Email-Adresse gesendet.</w:t>
      </w:r>
    </w:p>
    <w:p>
      <w:pPr>
        <w:pStyle w:val="VorformatierterText"/>
        <w:numPr>
          <w:ilvl w:val="0"/>
          <w:numId w:val="4"/>
        </w:numPr>
        <w:suppressAutoHyphens w:val="false"/>
        <w:spacing w:before="57" w:after="0"/>
        <w:rPr>
          <w:highlight w:val="none"/>
          <w:shd w:fill="auto" w:val="clear"/>
        </w:rPr>
      </w:pPr>
      <w:r>
        <w:rPr>
          <w:rFonts w:ascii="Arial" w:hAnsi="Arial"/>
          <w:shd w:fill="auto" w:val="clear"/>
        </w:rPr>
        <w:t>wenn es zu der Zählernummer und dem Datum bereits einen Datensatz gibt, ist kein Eintrag möglich. Hierfür muss der vorherige Eintrag erst ggf. gelöscht werden.</w:t>
      </w:r>
    </w:p>
    <w:p>
      <w:pPr>
        <w:pStyle w:val="VorformatierterText"/>
        <w:suppressAutoHyphens w:val="false"/>
        <w:spacing w:before="57" w:after="0"/>
        <w:ind w:left="720" w:hanging="0"/>
        <w:rPr>
          <w:highlight w:val="none"/>
          <w:shd w:fill="auto" w:val="clear"/>
        </w:rPr>
      </w:pPr>
      <w:r>
        <w:rPr>
          <w:shd w:fill="auto" w:val="clear"/>
        </w:rPr>
      </w:r>
    </w:p>
    <w:p>
      <w:pPr>
        <w:pStyle w:val="VorformatierterText"/>
        <w:suppressAutoHyphens w:val="false"/>
        <w:rPr>
          <w:highlight w:val="none"/>
          <w:shd w:fill="auto" w:val="clear"/>
        </w:rPr>
      </w:pPr>
      <w:r>
        <w:rPr>
          <w:shd w:fill="auto" w:val="clea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Arial">
    <w:charset w:val="01"/>
    <w:family w:val="roman"/>
    <w:pitch w:val="variable"/>
  </w:font>
  <w:font w:name="arial">
    <w:charset w:val="01"/>
    <w:family w:val="roman"/>
    <w:pitch w:val="variable"/>
  </w:font>
  <w:font w:name="OpenSymbol">
    <w:altName w:val="Arial Unicode MS"/>
    <w:charset w:val="01"/>
    <w:family w:val="auto"/>
    <w:pitch w:val="variable"/>
  </w:font>
  <w:font w:name="Symbol">
    <w:charset w:val="02"/>
    <w:family w:val="auto"/>
    <w:pitch w:val="default"/>
  </w:font>
  <w:font w:name="Arial">
    <w:charset w:val="01"/>
    <w:family w:val="swiss"/>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lowerLetter"/>
      <w:lvlText w:val="%1)"/>
      <w:lvlJc w:val="left"/>
      <w:pPr>
        <w:tabs>
          <w:tab w:val="num" w:pos="720"/>
        </w:tabs>
        <w:ind w:left="720" w:hanging="360"/>
      </w:pPr>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upperRoman"/>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lvl w:ilvl="0">
      <w:start w:val="1"/>
      <w:numFmt w:val="lowerLetter"/>
      <w:lvlText w:val="%1)"/>
      <w:lvlJc w:val="left"/>
      <w:pPr>
        <w:tabs>
          <w:tab w:val="num" w:pos="720"/>
        </w:tabs>
        <w:ind w:left="720" w:hanging="360"/>
      </w:pPr>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3"/>
    <w:lvlOverride w:ilvl="0">
      <w:startOverride w:val="1"/>
    </w:lvlOverride>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de-D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Noto Serif CJK SC" w:cs="Lohit Devanagari"/>
      <w:color w:val="auto"/>
      <w:kern w:val="0"/>
      <w:sz w:val="24"/>
      <w:szCs w:val="24"/>
      <w:lang w:val="de-DE" w:eastAsia="zh-CN" w:bidi="hi-IN"/>
    </w:rPr>
  </w:style>
  <w:style w:type="paragraph" w:styleId="Berschrift3">
    <w:name w:val="Heading 3"/>
    <w:basedOn w:val="Berschrift"/>
    <w:next w:val="Textkrper"/>
    <w:uiPriority w:val="9"/>
    <w:semiHidden/>
    <w:unhideWhenUsed/>
    <w:qFormat/>
    <w:pPr>
      <w:numPr>
        <w:ilvl w:val="2"/>
        <w:numId w:val="1"/>
      </w:numPr>
      <w:spacing w:before="140" w:after="120"/>
      <w:outlineLvl w:val="2"/>
    </w:pPr>
    <w:rPr>
      <w:b/>
      <w:bCs/>
    </w:rPr>
  </w:style>
  <w:style w:type="paragraph" w:styleId="Berschrift5">
    <w:name w:val="Heading 5"/>
    <w:basedOn w:val="Berschrift"/>
    <w:next w:val="Textkrper"/>
    <w:uiPriority w:val="9"/>
    <w:semiHidden/>
    <w:unhideWhenUsed/>
    <w:qFormat/>
    <w:pPr>
      <w:numPr>
        <w:ilvl w:val="4"/>
        <w:numId w:val="1"/>
      </w:numPr>
      <w:spacing w:before="120" w:after="60"/>
      <w:outlineLvl w:val="4"/>
    </w:pPr>
    <w:rPr>
      <w:b/>
      <w:bCs/>
      <w:sz w:val="24"/>
      <w:szCs w:val="24"/>
    </w:rPr>
  </w:style>
  <w:style w:type="paragraph" w:styleId="Berschrift6">
    <w:name w:val="Heading 6"/>
    <w:basedOn w:val="Berschrift"/>
    <w:next w:val="Textkrper"/>
    <w:uiPriority w:val="9"/>
    <w:semiHidden/>
    <w:unhideWhenUsed/>
    <w:qFormat/>
    <w:pPr>
      <w:numPr>
        <w:ilvl w:val="5"/>
        <w:numId w:val="1"/>
      </w:numPr>
      <w:spacing w:before="60" w:after="60"/>
      <w:outlineLvl w:val="5"/>
    </w:pPr>
    <w:rPr>
      <w:b/>
      <w:bCs/>
      <w:i/>
      <w:iCs/>
      <w:sz w:val="24"/>
      <w:szCs w:val="24"/>
    </w:rPr>
  </w:style>
  <w:style w:type="paragraph" w:styleId="Berschrift7">
    <w:name w:val="Heading 7"/>
    <w:basedOn w:val="Berschrift"/>
    <w:next w:val="Textkrper"/>
    <w:qFormat/>
    <w:pPr>
      <w:numPr>
        <w:ilvl w:val="6"/>
        <w:numId w:val="1"/>
      </w:numPr>
      <w:spacing w:before="60" w:after="60"/>
      <w:outlineLvl w:val="6"/>
    </w:pPr>
    <w:rPr>
      <w:b/>
      <w:bCs/>
      <w:sz w:val="22"/>
      <w:szCs w:val="22"/>
    </w:rPr>
  </w:style>
  <w:style w:type="paragraph" w:styleId="Berschrift9">
    <w:name w:val="Heading 9"/>
    <w:basedOn w:val="Berschrift"/>
    <w:next w:val="Textkrper"/>
    <w:qFormat/>
    <w:pPr>
      <w:numPr>
        <w:ilvl w:val="8"/>
        <w:numId w:val="1"/>
      </w:numPr>
      <w:spacing w:before="60" w:after="60"/>
      <w:outlineLvl w:val="8"/>
    </w:pPr>
    <w:rPr>
      <w:b/>
      <w:bCs/>
      <w:sz w:val="21"/>
      <w:szCs w:val="21"/>
    </w:rPr>
  </w:style>
  <w:style w:type="character" w:styleId="DefaultParagraphFont" w:default="1">
    <w:name w:val="Default Paragraph Font"/>
    <w:uiPriority w:val="1"/>
    <w:semiHidden/>
    <w:unhideWhenUsed/>
    <w:qFormat/>
    <w:rPr/>
  </w:style>
  <w:style w:type="character" w:styleId="Nummerierungszeichen" w:customStyle="1">
    <w:name w:val="Nummerierungszeichen"/>
    <w:qFormat/>
    <w:rPr/>
  </w:style>
  <w:style w:type="character" w:styleId="Aufzhlungszeichen1" w:customStyle="1">
    <w:name w:val="Aufzählungszeichen1"/>
    <w:qFormat/>
    <w:rPr>
      <w:rFonts w:ascii="OpenSymbol" w:hAnsi="OpenSymbol" w:eastAsia="OpenSymbol" w:cs="OpenSymbol"/>
    </w:rPr>
  </w:style>
  <w:style w:type="paragraph" w:styleId="Berschrift" w:customStyle="1">
    <w:name w:val="Überschrift"/>
    <w:basedOn w:val="Normal"/>
    <w:next w:val="Textkrper"/>
    <w:qFormat/>
    <w:pPr>
      <w:keepNext w:val="true"/>
      <w:spacing w:before="240" w:after="120"/>
    </w:pPr>
    <w:rPr>
      <w:rFonts w:ascii="Liberation Sans" w:hAnsi="Liberation Sans" w:eastAsia="Noto Sans CJK SC"/>
      <w:sz w:val="28"/>
      <w:szCs w:val="28"/>
    </w:rPr>
  </w:style>
  <w:style w:type="paragraph" w:styleId="Textkrper">
    <w:name w:val="Body Text"/>
    <w:basedOn w:val="Normal"/>
    <w:pPr>
      <w:spacing w:lineRule="auto" w:line="276" w:before="0" w:after="140"/>
    </w:pPr>
    <w:rPr/>
  </w:style>
  <w:style w:type="paragraph" w:styleId="Aufzhlung">
    <w:name w:val="List"/>
    <w:basedOn w:val="Textkrper"/>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rPr>
  </w:style>
  <w:style w:type="paragraph" w:styleId="VorformatierterText" w:customStyle="1">
    <w:name w:val="Vorformatierter Text"/>
    <w:basedOn w:val="Normal"/>
    <w:qFormat/>
    <w:pPr/>
    <w:rPr>
      <w:rFonts w:ascii="Liberation Mono" w:hAnsi="Liberation Mono" w:eastAsia="Noto Sans Mono CJK SC" w:cs="Liberation Mono"/>
      <w:sz w:val="20"/>
      <w:szCs w:val="20"/>
    </w:rPr>
  </w:style>
  <w:style w:type="paragraph" w:styleId="Berschrift10" w:customStyle="1">
    <w:name w:val="Überschrift 10"/>
    <w:basedOn w:val="Berschrift"/>
    <w:next w:val="Textkrper"/>
    <w:qFormat/>
    <w:pPr>
      <w:spacing w:before="60" w:after="60"/>
      <w:outlineLvl w:val="8"/>
    </w:pPr>
    <w:rPr>
      <w:b/>
      <w:bCs/>
      <w:sz w:val="21"/>
      <w:szCs w:val="21"/>
    </w:rPr>
  </w:style>
  <w:style w:type="numbering" w:styleId="NoList" w:default="1">
    <w:name w:val="No List"/>
    <w:uiPriority w:val="99"/>
    <w:semiHidden/>
    <w:unhideWhenUsed/>
    <w:qFormat/>
  </w:style>
  <w:style w:type="numbering" w:styleId="Nummerierungabc" w:customStyle="1">
    <w:name w:val="Nummerierung abc"/>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1852</TotalTime>
  <Application>LibreOffice/7.3.7.2$Linux_X86_64 LibreOffice_project/30$Build-2</Application>
  <AppVersion>15.0000</AppVersion>
  <Pages>3</Pages>
  <Words>1019</Words>
  <Characters>6549</Characters>
  <CharactersWithSpaces>7450</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2024-10-18T12:55:00Z</dcterms:created>
  <dc:creator/>
  <dc:description/>
  <dc:language>de-DE</dc:language>
  <cp:lastModifiedBy>Volker Deringer</cp:lastModifiedBy>
  <dcterms:modified xsi:type="dcterms:W3CDTF">2025-12-17T15:51:48Z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file>