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orformatierterText"/>
        <w:suppressAutoHyphens w:val="false"/>
        <w:bidi w:val="0"/>
        <w:jc w:val="left"/>
        <w:rPr>
          <w:highlight w:val="none"/>
          <w:shd w:fill="auto" w:val="clear"/>
        </w:rPr>
      </w:pPr>
      <w:r>
        <w:rPr>
          <w:rFonts w:ascii="arial" w:hAnsi="arial"/>
          <w:shd w:fill="auto" w:val="clear"/>
        </w:rPr>
        <w:t xml:space="preserve">Regeln zur dezentralen Erfassung von "Kosten </w:t>
      </w:r>
      <w:r>
        <w:rPr>
          <w:rFonts w:eastAsia="Noto Sans Mono CJK SC" w:cs="Liberation Mono" w:ascii="arial" w:hAnsi="arial"/>
          <w:color w:val="000000"/>
          <w:kern w:val="0"/>
          <w:sz w:val="20"/>
          <w:szCs w:val="20"/>
          <w:shd w:fill="auto" w:val="clear"/>
          <w:lang w:val="de-DE" w:eastAsia="zh-CN" w:bidi="hi-IN"/>
        </w:rPr>
        <w:t>ohne</w:t>
      </w:r>
      <w:r>
        <w:rPr>
          <w:rFonts w:ascii="arial" w:hAnsi="arial"/>
          <w:shd w:fill="auto" w:val="clear"/>
        </w:rPr>
        <w:t xml:space="preserve"> Messstelle" und von „Personal“</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Stand </w:t>
      </w:r>
      <w:r>
        <w:rPr>
          <w:rFonts w:ascii="arial" w:hAnsi="arial"/>
          <w:shd w:fill="FFFF00" w:val="clear"/>
        </w:rPr>
        <w:t>17</w:t>
      </w:r>
      <w:r>
        <w:rPr>
          <w:rFonts w:ascii="Arial" w:hAnsi="Arial"/>
          <w:shd w:fill="FFFF00" w:val="clear"/>
        </w:rPr>
        <w:t>.1</w:t>
      </w:r>
      <w:r>
        <w:rPr>
          <w:rFonts w:ascii="Arial" w:hAnsi="Arial"/>
          <w:shd w:fill="FFFF00" w:val="clear"/>
        </w:rPr>
        <w:t>2</w:t>
      </w:r>
      <w:r>
        <w:rPr>
          <w:rFonts w:ascii="Arial" w:hAnsi="Arial"/>
          <w:shd w:fill="FFFF00" w:val="clear"/>
        </w:rPr>
        <w:t>.25</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Vorbemerkung: mit „dezentraler Erfassung“ wird das Web-Portal zur Erfassung von Rechnungsdaten u.a. bezeichnet im Gegensatz zur „zentralen“ Erfassung in EMIS. </w:t>
      </w:r>
      <w:r>
        <w:rPr>
          <w:rFonts w:eastAsia="Noto Sans Mono CJK SC" w:cs="Liberation Mono" w:ascii="arial" w:hAnsi="arial"/>
          <w:color w:val="000000"/>
          <w:kern w:val="0"/>
          <w:sz w:val="20"/>
          <w:szCs w:val="20"/>
          <w:shd w:fill="auto" w:val="clear"/>
          <w:lang w:val="de-DE" w:eastAsia="zh-CN" w:bidi="hi-IN"/>
        </w:rPr>
        <w:t>In beiden Fällen</w:t>
      </w:r>
      <w:r>
        <w:rPr>
          <w:rFonts w:ascii="arial" w:hAnsi="arial"/>
          <w:shd w:fill="auto" w:val="clear"/>
        </w:rPr>
        <w:t xml:space="preserve"> </w:t>
      </w:r>
      <w:r>
        <w:rPr>
          <w:rFonts w:eastAsia="Noto Sans Mono CJK SC" w:cs="Liberation Mono" w:ascii="arial" w:hAnsi="arial"/>
          <w:color w:val="000000"/>
          <w:kern w:val="0"/>
          <w:sz w:val="20"/>
          <w:szCs w:val="20"/>
          <w:shd w:fill="auto" w:val="clear"/>
          <w:lang w:val="de-DE" w:eastAsia="zh-CN" w:bidi="hi-IN"/>
        </w:rPr>
        <w:t>können</w:t>
      </w:r>
      <w:r>
        <w:rPr>
          <w:rFonts w:ascii="arial" w:hAnsi="arial"/>
          <w:shd w:fill="auto" w:val="clear"/>
        </w:rPr>
        <w:t xml:space="preserve"> jedoch </w:t>
      </w:r>
      <w:r>
        <w:rPr>
          <w:rFonts w:eastAsia="Noto Sans Mono CJK SC" w:cs="Liberation Mono" w:ascii="arial" w:hAnsi="arial"/>
          <w:color w:val="000000"/>
          <w:kern w:val="0"/>
          <w:sz w:val="20"/>
          <w:szCs w:val="20"/>
          <w:shd w:fill="auto" w:val="clear"/>
          <w:lang w:val="de-DE" w:eastAsia="zh-CN" w:bidi="hi-IN"/>
        </w:rPr>
        <w:t>alle</w:t>
      </w:r>
      <w:r>
        <w:rPr>
          <w:rFonts w:ascii="arial" w:hAnsi="arial"/>
          <w:shd w:fill="auto" w:val="clear"/>
        </w:rPr>
        <w:t xml:space="preserve"> Datensätze (Rechnungen) bearbeitet werden (Einschränkungen s.u.).</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1. generelle Erfassungsregeln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a) angebotene Liegenschaften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Die Anmeldung zur dezentralen Erfassung ist mit den selben Kennungen wie im Energiedatenportal (EDP) möglich.</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Zu einer Anmelde-Kennung werden folgende Liegenschaften aus EMIS zur Erfassung angeboten:</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eine Anmelde-Kennung entspricht einem Auftraggeber (AG) oder Rechnungsempfänger (RE) in der Energieanwendung (EAW)</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 xml:space="preserve">die Abnahmestellen zu diesem AG bzw. RE sind in der EAW ggf. einer Liegenschaft </w:t>
      </w:r>
      <w:r>
        <w:rPr>
          <w:rFonts w:eastAsia="Noto Sans Mono CJK SC" w:cs="Liberation Mono" w:ascii="arial" w:hAnsi="arial"/>
          <w:sz w:val="20"/>
          <w:szCs w:val="20"/>
          <w:u w:val="single"/>
          <w:shd w:fill="auto" w:val="clear"/>
        </w:rPr>
        <w:t>und</w:t>
      </w:r>
      <w:r>
        <w:rPr>
          <w:rFonts w:eastAsia="Noto Sans Mono CJK SC" w:cs="Liberation Mono" w:ascii="arial" w:hAnsi="arial"/>
          <w:sz w:val="20"/>
          <w:szCs w:val="20"/>
          <w:shd w:fill="auto" w:val="clear"/>
        </w:rPr>
        <w:t xml:space="preserve"> einer Messstelle aus EMIS zugeordnet </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u w:val="single"/>
          <w:shd w:fill="auto" w:val="clear"/>
        </w:rPr>
        <w:t>oder</w:t>
      </w:r>
      <w:r>
        <w:rPr>
          <w:rFonts w:eastAsia="Noto Sans Mono CJK SC" w:cs="Liberation Mono" w:ascii="arial" w:hAnsi="arial"/>
          <w:sz w:val="20"/>
          <w:szCs w:val="20"/>
          <w:shd w:fill="auto" w:val="clear"/>
        </w:rPr>
        <w:t xml:space="preserve"> der AG bzw. RE entspricht der „Hausverwaltung“ einer Liegenschaft in EMIS</w:t>
      </w:r>
    </w:p>
    <w:p>
      <w:pPr>
        <w:pStyle w:val="VorformatierterText"/>
        <w:numPr>
          <w:ilvl w:val="0"/>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jedoch ohne</w:t>
      </w:r>
    </w:p>
    <w:p>
      <w:pPr>
        <w:pStyle w:val="VorformatierterText"/>
        <w:numPr>
          <w:ilvl w:val="1"/>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Archiv-Liegenschaften</w:t>
      </w:r>
    </w:p>
    <w:p>
      <w:pPr>
        <w:pStyle w:val="VorformatierterText"/>
        <w:numPr>
          <w:ilvl w:val="1"/>
          <w:numId w:val="3"/>
        </w:numPr>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w:t>
      </w:r>
      <w:r>
        <w:rPr>
          <w:rFonts w:eastAsia="Noto Sans Mono CJK SC" w:cs="Liberation Mono" w:ascii="arial" w:hAnsi="arial"/>
          <w:sz w:val="20"/>
          <w:szCs w:val="20"/>
          <w:shd w:fill="auto" w:val="clear"/>
        </w:rPr>
        <w:t>99er“-Liegenschaften</w:t>
      </w:r>
    </w:p>
    <w:p>
      <w:pPr>
        <w:pStyle w:val="VorformatierterText"/>
        <w:numPr>
          <w:ilvl w:val="1"/>
          <w:numId w:val="3"/>
        </w:numPr>
        <w:suppressAutoHyphens w:val="false"/>
        <w:bidi w:val="0"/>
        <w:spacing w:before="0" w:after="57"/>
        <w:jc w:val="left"/>
        <w:rPr>
          <w:highlight w:val="none"/>
          <w:shd w:fill="auto" w:val="clear"/>
        </w:rPr>
      </w:pPr>
      <w:r>
        <w:rPr>
          <w:rFonts w:eastAsia="Noto Sans Mono CJK SC" w:cs="Liberation Mono" w:ascii="arial" w:hAnsi="arial"/>
          <w:sz w:val="20"/>
          <w:szCs w:val="20"/>
          <w:shd w:fill="auto" w:val="clear"/>
        </w:rPr>
        <w:t>Bundesliegenschaften (ausgenommen Straßenbauverwaltung – diese wird angezeigt)</w:t>
      </w:r>
    </w:p>
    <w:p>
      <w:pPr>
        <w:pStyle w:val="VorformatierterText"/>
        <w:numPr>
          <w:ilvl w:val="0"/>
          <w:numId w:val="0"/>
        </w:numPr>
        <w:suppressAutoHyphens w:val="false"/>
        <w:bidi w:val="0"/>
        <w:spacing w:before="0" w:after="57"/>
        <w:ind w:left="1080" w:hanging="0"/>
        <w:jc w:val="left"/>
        <w:rPr>
          <w:highlight w:val="none"/>
          <w:shd w:fill="auto" w:val="clear"/>
        </w:rPr>
      </w:pPr>
      <w:r>
        <w:rPr>
          <w:rFonts w:eastAsia="Noto Sans Mono CJK SC" w:cs="Liberation Mono" w:ascii="arial" w:hAnsi="arial"/>
          <w:sz w:val="20"/>
          <w:szCs w:val="20"/>
          <w:shd w:fill="auto" w:val="clear"/>
        </w:rPr>
        <w:t>als „Bundesliegenschaft“ gelten dabei alle Liegenschaften mit Eigentümer 5,13 oder 30</w:t>
      </w:r>
    </w:p>
    <w:p>
      <w:pPr>
        <w:pStyle w:val="VorformatierterText"/>
        <w:numPr>
          <w:ilvl w:val="0"/>
          <w:numId w:val="0"/>
        </w:numPr>
        <w:suppressAutoHyphens w:val="false"/>
        <w:bidi w:val="0"/>
        <w:spacing w:before="0" w:after="113"/>
        <w:ind w:left="1080" w:hanging="0"/>
        <w:jc w:val="left"/>
        <w:rPr>
          <w:highlight w:val="none"/>
          <w:shd w:fill="auto" w:val="clear"/>
        </w:rPr>
      </w:pPr>
      <w:r>
        <w:rPr>
          <w:rFonts w:eastAsia="Noto Sans Mono CJK SC" w:cs="Liberation Mono" w:ascii="arial" w:hAnsi="arial"/>
          <w:sz w:val="20"/>
          <w:szCs w:val="20"/>
          <w:shd w:fill="auto" w:val="clear"/>
        </w:rPr>
        <w:t>als „ Straßenbauverwaltung“ gelten alle Liegenschaften mit einer Hausverwaltung mit Ressort 12 oder „Bundesan“ in der Bezeichnung</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 xml:space="preserve">Zusammenfassung: </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Variante 1 („mit BÜ und Strom/Gas“): Anmelde-Kennung (AG bzw. RE) =&gt; Abnahmestelle =&gt; Verknüpfung mit EMIS-Liegenschaft =&gt; alle Messstellen, die für Kostenerfassung freigegeben sind.</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Variante 2 („ohne BÜ bzw. ohne Strom/Gas“): Anmelde-Kennung (AG bzw. RE) =&gt; Hausverwaltung auf EMIS-Liegenschaft =&gt; alle Messstellen, die für Kostenerfassung freigegeben sind.</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sz w:val="20"/>
          <w:szCs w:val="20"/>
          <w:shd w:fill="auto" w:val="clear"/>
        </w:rPr>
        <w:t>In beiden Varianten gilt: zu einer Anmeldung als AG sind auch alle Liegenschaften zu den zugehörigen RE sichtbar.</w:t>
      </w:r>
    </w:p>
    <w:p>
      <w:pPr>
        <w:pStyle w:val="VorformatierterText"/>
        <w:suppressAutoHyphens w:val="false"/>
        <w:bidi w:val="0"/>
        <w:spacing w:before="0" w:after="113"/>
        <w:jc w:val="left"/>
        <w:rPr>
          <w:highlight w:val="none"/>
          <w:shd w:fill="auto" w:val="clear"/>
        </w:rPr>
      </w:pPr>
      <w:r>
        <w:rPr>
          <w:rFonts w:eastAsia="Noto Sans Mono CJK SC" w:cs="Liberation Mono" w:ascii="arial" w:hAnsi="arial"/>
          <w:color w:val="000000"/>
          <w:kern w:val="0"/>
          <w:sz w:val="20"/>
          <w:szCs w:val="20"/>
          <w:shd w:fill="auto" w:val="clear"/>
          <w:lang w:val="de-DE" w:eastAsia="zh-CN" w:bidi="hi-IN"/>
        </w:rPr>
        <w:t xml:space="preserve">Beachten: </w:t>
      </w:r>
      <w:r>
        <w:rPr>
          <w:rFonts w:eastAsia="Noto Sans Mono CJK SC" w:cs="Liberation Mono" w:ascii="Arial" w:hAnsi="Arial"/>
          <w:color w:val="000000"/>
          <w:kern w:val="0"/>
          <w:sz w:val="20"/>
          <w:szCs w:val="20"/>
          <w:shd w:fill="auto" w:val="clear"/>
          <w:lang w:val="de-DE" w:eastAsia="zh-CN" w:bidi="hi-IN"/>
        </w:rPr>
        <w:t>Die Daten zu Liegenschaften, Messstellen und Abnahmestellen werden per „materialized view“ bereitgestellt, der alle 15min erneuert wird. Änderungen an diesen Daten werden daher erst mit einer Verzögerung von bis zu 15 Minuten in der dezentralen Erfassung sichtbar bzw. wirksam.</w:t>
      </w:r>
    </w:p>
    <w:p>
      <w:pPr>
        <w:pStyle w:val="VorformatierterText"/>
        <w:suppressAutoHyphens w:val="false"/>
        <w:bidi w:val="0"/>
        <w:spacing w:before="0" w:after="113"/>
        <w:jc w:val="left"/>
        <w:rPr>
          <w:rFonts w:ascii="arial" w:hAnsi="arial"/>
          <w:highlight w:val="none"/>
          <w:shd w:fill="auto" w:val="clear"/>
        </w:rPr>
      </w:pPr>
      <w:r>
        <w:rPr>
          <w:rFonts w:ascii="arial" w:hAnsi="arial"/>
          <w:shd w:fill="auto" w:val="clear"/>
        </w:rPr>
      </w:r>
    </w:p>
    <w:p>
      <w:pPr>
        <w:pStyle w:val="VorformatierterText"/>
        <w:suppressAutoHyphens w:val="false"/>
        <w:bidi w:val="0"/>
        <w:spacing w:before="0" w:after="113"/>
        <w:jc w:val="left"/>
        <w:rPr>
          <w:rFonts w:ascii="arial" w:hAnsi="arial"/>
          <w:highlight w:val="none"/>
          <w:shd w:fill="FFFF00" w:val="clear"/>
        </w:rPr>
      </w:pPr>
      <w:r>
        <w:rPr>
          <w:rFonts w:ascii="arial" w:hAnsi="arial"/>
          <w:shd w:fill="FFFF00" w:val="clear"/>
        </w:rPr>
        <w:t>Weitere Erläuterungen und Beispiele siehe Dokument regeln_dezentrale_erfassung_liegenschaften.docx.</w:t>
      </w:r>
    </w:p>
    <w:p>
      <w:pPr>
        <w:pStyle w:val="VorformatierterText"/>
        <w:suppressAutoHyphens w:val="false"/>
        <w:bidi w:val="0"/>
        <w:spacing w:before="0" w:after="113"/>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b) </w:t>
      </w:r>
      <w:r>
        <w:rPr>
          <w:rFonts w:eastAsia="Noto Sans Mono CJK SC" w:cs="Liberation Mono" w:ascii="arial" w:hAnsi="arial"/>
          <w:sz w:val="20"/>
          <w:szCs w:val="20"/>
          <w:shd w:fill="auto" w:val="clear"/>
        </w:rPr>
        <w:t>Umfang Erfassung</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 xml:space="preserve">Zu jeder </w:t>
      </w:r>
      <w:r>
        <w:rPr>
          <w:rFonts w:eastAsia="Noto Sans Mono CJK SC" w:cs="Liberation Mono" w:ascii="arial" w:hAnsi="arial"/>
          <w:color w:val="000000"/>
          <w:kern w:val="0"/>
          <w:sz w:val="20"/>
          <w:szCs w:val="20"/>
          <w:shd w:fill="auto" w:val="clear"/>
          <w:lang w:val="de-DE" w:eastAsia="zh-CN" w:bidi="hi-IN"/>
        </w:rPr>
        <w:t>Liegenschaft</w:t>
      </w:r>
      <w:r>
        <w:rPr>
          <w:rFonts w:eastAsia="Noto Sans Mono CJK SC" w:cs="Liberation Mono" w:ascii="arial" w:hAnsi="arial"/>
          <w:sz w:val="20"/>
          <w:szCs w:val="20"/>
          <w:shd w:fill="auto" w:val="clear"/>
        </w:rPr>
        <w:t xml:space="preserve"> werden alle Rechnungen sowie alle Angaben zum Personal zu den letzten drei Jahren angezeigt (d.h. ABRECHNUNG_BIS innerhalb der letzten drei Jahre, also derzeit in 2021,2022,2023), mit Ausnahme von Rechnungen zu den Kostengruppen 41 und 42 (werden in LINFOS gepflegt).</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Der Umfang der zulässigen Erfassung bzw. Bearbeitung </w:t>
      </w:r>
      <w:r>
        <w:rPr>
          <w:rFonts w:eastAsia="Noto Sans Mono CJK SC" w:cs="Liberation Mono" w:ascii="arial" w:hAnsi="arial"/>
          <w:color w:val="000000"/>
          <w:kern w:val="0"/>
          <w:sz w:val="20"/>
          <w:szCs w:val="20"/>
          <w:shd w:fill="auto" w:val="clear"/>
          <w:lang w:val="de-DE" w:eastAsia="zh-CN" w:bidi="hi-IN"/>
        </w:rPr>
        <w:t>hängt vom</w:t>
      </w:r>
      <w:r>
        <w:rPr>
          <w:rFonts w:eastAsia="Noto Sans Mono CJK SC" w:cs="Liberation Mono" w:ascii="arial" w:hAnsi="arial"/>
          <w:sz w:val="20"/>
          <w:szCs w:val="20"/>
          <w:shd w:fill="auto" w:val="clear"/>
        </w:rPr>
        <w:t xml:space="preserve"> Zeitraum und Erfasser der Daten ab:</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neue Daten können immer erfasst werden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bereits vorhandene Daten können geändert werden – jedoch nur Daten, die mit der gleichen Anmeldekennung innerhalb der letzten 7 Tage erfasst bzw. zuletzt bearbeitet wurden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bereits vorhandene Daten können </w:t>
      </w:r>
      <w:r>
        <w:rPr>
          <w:rFonts w:eastAsia="Noto Sans Mono CJK SC" w:cs="Liberation Mono" w:ascii="arial" w:hAnsi="arial"/>
          <w:color w:val="000000"/>
          <w:kern w:val="0"/>
          <w:sz w:val="20"/>
          <w:szCs w:val="20"/>
          <w:shd w:fill="auto" w:val="clear"/>
          <w:lang w:val="de-DE" w:eastAsia="zh-CN" w:bidi="hi-IN"/>
        </w:rPr>
        <w:t>gelöscht</w:t>
      </w:r>
      <w:r>
        <w:rPr>
          <w:rFonts w:eastAsia="Noto Sans Mono CJK SC" w:cs="Liberation Mono" w:ascii="arial" w:hAnsi="arial"/>
          <w:sz w:val="20"/>
          <w:szCs w:val="20"/>
          <w:shd w:fill="auto" w:val="clear"/>
        </w:rPr>
        <w:t xml:space="preserve"> werden – jedoch nur Daten, die mit der gleichen Anmeldekennung innerhalb der letzten 7 Tage erfasst bzw. zuletzt bearbeitet wurden</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zu den angezeigten Liegenschaften und/oder Daten können (immer) Nachrichten erfasst und per E-Mail an die Betriebsüberwacher der Liegenschaft verschickt werden </w:t>
      </w:r>
    </w:p>
    <w:p>
      <w:pPr>
        <w:pStyle w:val="VorformatierterText"/>
        <w:numPr>
          <w:ilvl w:val="0"/>
          <w:numId w:val="4"/>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NOCH IN ARBEIT: die Frist „7 Tage“ konfigurierbar machen</w:t>
      </w:r>
    </w:p>
    <w:p>
      <w:pPr>
        <w:pStyle w:val="VorformatierterText"/>
        <w:numPr>
          <w:ilvl w:val="0"/>
          <w:numId w:val="0"/>
        </w:numPr>
        <w:suppressAutoHyphens w:val="false"/>
        <w:bidi w:val="0"/>
        <w:spacing w:before="57" w:after="0"/>
        <w:ind w:left="720" w:hanging="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in EMIS bereits </w:t>
      </w:r>
      <w:r>
        <w:rPr>
          <w:rFonts w:eastAsia="Noto Sans Mono CJK SC" w:cs="Liberation Mono" w:ascii="arial" w:hAnsi="arial"/>
          <w:color w:val="000000"/>
          <w:kern w:val="0"/>
          <w:sz w:val="20"/>
          <w:szCs w:val="20"/>
          <w:shd w:fill="auto" w:val="clear"/>
          <w:lang w:val="de-DE" w:eastAsia="zh-CN" w:bidi="hi-IN"/>
        </w:rPr>
        <w:t>vorhandenen</w:t>
      </w:r>
      <w:r>
        <w:rPr>
          <w:rFonts w:ascii="arial" w:hAnsi="arial"/>
          <w:shd w:fill="auto" w:val="clear"/>
        </w:rPr>
        <w:t xml:space="preserve"> Datensätze (der letzten drei Jahre) werden immer in der dezentralen Erfassung angezeigt. Diese können dort jedoch nur gemäß den o.a. Regeln bearbeitet werden, d.h. nur unter Beachtung der 7-Tage-Frist und nur wenn die aktuelle Anmeldekennung zur dezentralen Erfassung mit der Kennung der letzten Bearbeitung in EMIS übereinstimmt – das ist – wenn überhaupt – nur möglich, wenn für die Anmeldung an der dezentrale Erfassung eine EMIS-Kennung verwendet wird.</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Zu </w:t>
      </w:r>
      <w:r>
        <w:rPr>
          <w:rFonts w:eastAsia="Noto Sans Mono CJK SC" w:cs="Liberation Mono" w:ascii="arial" w:hAnsi="arial"/>
          <w:sz w:val="20"/>
          <w:szCs w:val="20"/>
          <w:shd w:fill="auto" w:val="clear"/>
        </w:rPr>
        <w:t>Daten</w:t>
      </w:r>
      <w:r>
        <w:rPr>
          <w:rFonts w:ascii="arial" w:hAnsi="arial"/>
          <w:shd w:fill="auto" w:val="clear"/>
        </w:rPr>
        <w:t>, die in der dezentralen Erfassung nicht (mehr) bearbeitet werden können, kann somit nur noch eine Nachricht verschickt werden. Änderungen können dann nur noch direkt in EMIS vorgenommen werden.</w:t>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in der dezentralen Erfassung neu erfassten oder geänderten Daten werden immer direkt nach EMIS geschrieben, sofern diese nicht gegen die </w:t>
      </w:r>
      <w:r>
        <w:rPr>
          <w:rFonts w:eastAsia="Noto Sans Mono CJK SC" w:cs="Liberation Mono" w:ascii="arial" w:hAnsi="arial"/>
          <w:color w:val="000000"/>
          <w:kern w:val="0"/>
          <w:sz w:val="20"/>
          <w:szCs w:val="20"/>
          <w:shd w:fill="auto" w:val="clear"/>
          <w:lang w:val="de-DE" w:eastAsia="zh-CN" w:bidi="hi-IN"/>
        </w:rPr>
        <w:t>u.a.</w:t>
      </w:r>
      <w:r>
        <w:rPr>
          <w:rFonts w:ascii="arial" w:hAnsi="arial"/>
          <w:shd w:fill="auto" w:val="clear"/>
        </w:rPr>
        <w:t xml:space="preserve"> zwingenden </w:t>
      </w:r>
      <w:r>
        <w:rPr>
          <w:rFonts w:eastAsia="Noto Sans Mono CJK SC" w:cs="Liberation Mono" w:ascii="arial" w:hAnsi="arial"/>
          <w:color w:val="000000"/>
          <w:kern w:val="0"/>
          <w:sz w:val="20"/>
          <w:szCs w:val="20"/>
          <w:shd w:fill="auto" w:val="clear"/>
          <w:lang w:val="de-DE" w:eastAsia="zh-CN" w:bidi="hi-IN"/>
        </w:rPr>
        <w:t>Bedingungen</w:t>
      </w:r>
      <w:r>
        <w:rPr>
          <w:rFonts w:ascii="arial" w:hAnsi="arial"/>
          <w:shd w:fill="auto" w:val="clear"/>
        </w:rPr>
        <w:t xml:space="preserve"> verstoßen. Jede Änderung in der dezentralen Erfassung ist somit sofort in EMIS sichtbar, und umgekehrt jede Änderung in EMIS sofort in der dezentralen Erfassung.</w:t>
      </w:r>
    </w:p>
    <w:p>
      <w:pPr>
        <w:pStyle w:val="VorformatierterText"/>
        <w:suppressAutoHyphens w:val="false"/>
        <w:bidi w:val="0"/>
        <w:jc w:val="left"/>
        <w:rPr>
          <w:highlight w:val="none"/>
          <w:shd w:fill="auto" w:val="clear"/>
        </w:rPr>
      </w:pPr>
      <w:r>
        <w:rPr>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Bei neu erfassten Rechnungen oder Personalangaben wird das EMIS-Feld „Kontrolle erforderlich“ auf „Nein“ gesetzt, d.h. in der Anzeige in EMIS wird der Haken </w:t>
      </w:r>
      <w:r>
        <w:rPr>
          <w:rFonts w:ascii="arial" w:hAnsi="arial"/>
          <w:u w:val="single"/>
          <w:shd w:fill="auto" w:val="clear"/>
        </w:rPr>
        <w:t>nicht</w:t>
      </w:r>
      <w:r>
        <w:rPr>
          <w:rFonts w:ascii="arial" w:hAnsi="arial"/>
          <w:shd w:fill="auto" w:val="clear"/>
        </w:rPr>
        <w:t xml:space="preserve"> gesetzt. </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c) Daten zu den angezeigten Liegenschaften </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 xml:space="preserve">Für die Daten zu den angezeigten </w:t>
      </w:r>
      <w:r>
        <w:rPr>
          <w:rFonts w:eastAsia="Noto Sans Mono CJK SC" w:cs="Liberation Mono" w:ascii="arial" w:hAnsi="arial"/>
          <w:color w:val="000000"/>
          <w:kern w:val="0"/>
          <w:sz w:val="20"/>
          <w:szCs w:val="20"/>
          <w:shd w:fill="auto" w:val="clear"/>
          <w:lang w:val="de-DE" w:eastAsia="zh-CN" w:bidi="hi-IN"/>
        </w:rPr>
        <w:t>Liegenschaften</w:t>
      </w:r>
      <w:r>
        <w:rPr>
          <w:rFonts w:eastAsia="Noto Sans Mono CJK SC" w:cs="Liberation Mono" w:ascii="arial" w:hAnsi="arial"/>
          <w:sz w:val="20"/>
          <w:szCs w:val="20"/>
          <w:shd w:fill="auto" w:val="clear"/>
        </w:rPr>
        <w:t xml:space="preserve"> gilt:</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auf den Kacheln wird nur ein Button „Kosten ohne Messstelle erfassen“ angeboten, ohne Hinweise zum Stand der Erfassung</w:t>
      </w:r>
    </w:p>
    <w:p>
      <w:pPr>
        <w:pStyle w:val="VorformatierterText"/>
        <w:numPr>
          <w:ilvl w:val="0"/>
          <w:numId w:val="0"/>
        </w:numPr>
        <w:suppressAutoHyphens w:val="false"/>
        <w:bidi w:val="0"/>
        <w:ind w:left="1080" w:hanging="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Zu den Liegenschaften wird ein Bild aus EMIS angezeigt nach folgenden Regeln:</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wenn in EMIS zur Liegenschaft ein „Hauptbild“ definiert ist, dann genau dieses </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andernfalls das erste gefundene Bild zur Liegenschaft in der Reihenfolge der Bild-Nr.</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andernfalls das erste gefundene Bild zu einem Gebäude der Liegenschaft in der Reihenfolge der Gebäude-Nr. +  Bild-Nr.</w:t>
      </w:r>
    </w:p>
    <w:p>
      <w:pPr>
        <w:pStyle w:val="VorformatierterText"/>
        <w:suppressAutoHyphens w:val="false"/>
        <w:bidi w:val="0"/>
        <w:spacing w:before="57" w:after="0"/>
        <w:jc w:val="left"/>
        <w:rPr>
          <w:highlight w:val="none"/>
          <w:shd w:fill="auto" w:val="clear"/>
        </w:rPr>
      </w:pPr>
      <w:r>
        <w:rPr>
          <w:shd w:fill="auto" w:val="clear"/>
        </w:rPr>
      </w:r>
    </w:p>
    <w:p>
      <w:pPr>
        <w:pStyle w:val="VorformatierterText"/>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Wenn kein Bild gefunden wird, dann wird ein „Haus-Symbol“ angezeigt.</w:t>
      </w:r>
    </w:p>
    <w:p>
      <w:pPr>
        <w:pStyle w:val="VorformatierterText"/>
        <w:numPr>
          <w:ilvl w:val="0"/>
          <w:numId w:val="0"/>
        </w:numPr>
        <w:suppressAutoHyphens w:val="false"/>
        <w:bidi w:val="0"/>
        <w:ind w:left="1080" w:hanging="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d) angebotene Kostenarten</w:t>
      </w:r>
    </w:p>
    <w:p>
      <w:pPr>
        <w:pStyle w:val="VorformatierterText"/>
        <w:suppressAutoHyphens w:val="false"/>
        <w:bidi w:val="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 xml:space="preserve">Zu einer Liegenschaft können Rechnungen erfasst werden zu folgenden Kostenarten </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 xml:space="preserve">alle Kostenarten, zu denen in EMIS </w:t>
      </w:r>
      <w:r>
        <w:rPr>
          <w:rFonts w:eastAsia="Noto Sans Mono CJK SC" w:cs="Liberation Mono" w:ascii="arial" w:hAnsi="arial"/>
          <w:sz w:val="20"/>
          <w:szCs w:val="20"/>
          <w:u w:val="single"/>
          <w:shd w:fill="auto" w:val="clear"/>
        </w:rPr>
        <w:t>zur aktuellen Liegenschaft</w:t>
      </w:r>
      <w:r>
        <w:rPr>
          <w:rFonts w:eastAsia="Noto Sans Mono CJK SC" w:cs="Liberation Mono" w:ascii="arial" w:hAnsi="arial"/>
          <w:sz w:val="20"/>
          <w:szCs w:val="20"/>
          <w:shd w:fill="auto" w:val="clear"/>
        </w:rPr>
        <w:t xml:space="preserve"> einer Rechnung vorliegt für einen Zeitraum in den letzten drei Jahren</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alle Kostenarten, die in EMIS in der Normierung zur Erfassung freigegeben sind – unabhängig, davon. ob zu dieser Kostenart bereits Rechnungen erfasst wurden</w:t>
      </w:r>
    </w:p>
    <w:p>
      <w:pPr>
        <w:pStyle w:val="VorformatierterText"/>
        <w:numPr>
          <w:ilvl w:val="0"/>
          <w:numId w:val="7"/>
        </w:numPr>
        <w:suppressAutoHyphens w:val="false"/>
        <w:bidi w:val="0"/>
        <w:spacing w:before="57" w:after="0"/>
        <w:jc w:val="left"/>
        <w:rPr>
          <w:highlight w:val="none"/>
          <w:shd w:fill="auto" w:val="clear"/>
        </w:rPr>
      </w:pPr>
      <w:r>
        <w:rPr>
          <w:rFonts w:eastAsia="Noto Sans Mono CJK SC" w:cs="Liberation Mono" w:ascii="arial" w:hAnsi="arial"/>
          <w:sz w:val="20"/>
          <w:szCs w:val="20"/>
          <w:shd w:fill="auto" w:val="clear"/>
        </w:rPr>
        <w:t>jedoch ausgenommen Kostenarten 41% und 42% - diese werden nicht zur Erfassung angeboten</w:t>
      </w:r>
    </w:p>
    <w:p>
      <w:pPr>
        <w:pStyle w:val="VorformatierterText"/>
        <w:numPr>
          <w:ilvl w:val="0"/>
          <w:numId w:val="0"/>
        </w:numPr>
        <w:suppressAutoHyphens w:val="false"/>
        <w:bidi w:val="0"/>
        <w:ind w:left="1080" w:hanging="0"/>
        <w:jc w:val="left"/>
        <w:rPr>
          <w:rFonts w:ascii="arial" w:hAnsi="arial" w:eastAsia="Noto Sans Mono CJK SC" w:cs="Liberation Mono"/>
          <w:sz w:val="20"/>
          <w:szCs w:val="20"/>
          <w:highlight w:val="none"/>
          <w:shd w:fill="auto" w:val="clear"/>
        </w:rPr>
      </w:pPr>
      <w:r>
        <w:rPr>
          <w:rFonts w:eastAsia="Noto Sans Mono CJK SC" w:cs="Liberation Mono" w:ascii="arial" w:hAnsi="arial"/>
          <w:sz w:val="20"/>
          <w:szCs w:val="20"/>
          <w:shd w:fill="auto" w:val="clear"/>
        </w:rPr>
      </w:r>
    </w:p>
    <w:p>
      <w:pPr>
        <w:pStyle w:val="VorformatierterText"/>
        <w:suppressAutoHyphens w:val="false"/>
        <w:bidi w:val="0"/>
        <w:jc w:val="left"/>
        <w:rPr>
          <w:highlight w:val="none"/>
          <w:shd w:fill="auto" w:val="clear"/>
        </w:rPr>
      </w:pPr>
      <w:r>
        <w:rPr>
          <w:rFonts w:eastAsia="Noto Sans Mono CJK SC" w:cs="Liberation Mono" w:ascii="arial" w:hAnsi="arial"/>
          <w:sz w:val="20"/>
          <w:szCs w:val="20"/>
          <w:shd w:fill="auto" w:val="clear"/>
        </w:rPr>
        <w:t>Hinweis: die o.a. Regeln sind im Kern identisch mit den Regeln bei „Regelerfassung / Kosten ohne Messstelle“ in EMIS – der einzige Unterschied ist, dass in EMIS Rechnungen zu den Kostentarten 41% und 42% auch angezeigt und bearbeitet werden können.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2.  zwingende Bedingungen bei der Erfassung von „Kosten ohne Messstelle“</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müssen bei der Erfassung einer Rechnung zwingend erfüllt sein, ein Verstoß gegen ein der Regeln führt zu </w:t>
      </w:r>
      <w:r>
        <w:rPr>
          <w:rFonts w:eastAsia="Noto Sans Mono CJK SC" w:cs="Liberation Mono" w:ascii="arial" w:hAnsi="arial"/>
          <w:color w:val="000000"/>
          <w:kern w:val="0"/>
          <w:sz w:val="20"/>
          <w:szCs w:val="20"/>
          <w:shd w:fill="auto" w:val="clear"/>
          <w:lang w:val="de-DE" w:eastAsia="zh-CN" w:bidi="hi-IN"/>
        </w:rPr>
        <w:t>einer</w:t>
      </w:r>
      <w:r>
        <w:rPr>
          <w:rFonts w:ascii="arial" w:hAnsi="arial"/>
          <w:shd w:fill="auto" w:val="clear"/>
        </w:rPr>
        <w:t xml:space="preserve"> Fehlermeldung bzw. die zugehörige Rechnung kann nicht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5"/>
        </w:numPr>
        <w:suppressAutoHyphens w:val="false"/>
        <w:bidi w:val="0"/>
        <w:jc w:val="left"/>
        <w:rPr>
          <w:highlight w:val="none"/>
          <w:shd w:fill="auto" w:val="clear"/>
        </w:rPr>
      </w:pPr>
      <w:r>
        <w:rPr>
          <w:rFonts w:ascii="arial" w:hAnsi="arial"/>
          <w:shd w:fill="auto" w:val="clear"/>
        </w:rPr>
        <w:t>REC_ABRECHNUNG_VON &lt;= REC_ABRECHNUNG_BIS</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REC_ABRECHNUNG_VON innerhalb der letzten drei Jahre (also derzeit 2021,2022,2023)</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REC_ABRECHNUNG_BIS innerhalb der letzten drei Jahre (also derzeit 2021,2022,2023)</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sowie maximal ein Jahr in die Zukunft (also derzeit 2024)</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 xml:space="preserve">es darf in EMIS noch keine Rechnung hinterlegt sein zur Liegenschaft + </w:t>
      </w:r>
      <w:r>
        <w:rPr>
          <w:rFonts w:eastAsia="Noto Sans Mono CJK SC" w:cs="Liberation Mono" w:ascii="arial" w:hAnsi="arial"/>
          <w:color w:val="000000"/>
          <w:kern w:val="0"/>
          <w:sz w:val="20"/>
          <w:szCs w:val="20"/>
          <w:shd w:fill="auto" w:val="clear"/>
          <w:lang w:val="de-DE" w:eastAsia="zh-CN" w:bidi="hi-IN"/>
        </w:rPr>
        <w:t>Kostenart</w:t>
      </w:r>
      <w:r>
        <w:rPr>
          <w:rFonts w:ascii="arial" w:hAnsi="arial"/>
          <w:shd w:fill="auto" w:val="clear"/>
        </w:rPr>
        <w:t xml:space="preserve"> mit identischer Rechnungsnummer und identischem Zeitraum „von – bis“ (EMIS-Regel!)</w:t>
      </w:r>
    </w:p>
    <w:p>
      <w:pPr>
        <w:pStyle w:val="VorformatierterText"/>
        <w:numPr>
          <w:ilvl w:val="0"/>
          <w:numId w:val="0"/>
        </w:numPr>
        <w:tabs>
          <w:tab w:val="clear" w:pos="709"/>
        </w:tabs>
        <w:suppressAutoHyphens w:val="false"/>
        <w:bidi w:val="0"/>
        <w:ind w:left="1043" w:right="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eastAsia="Noto Sans Mono CJK SC" w:cs="Liberation Mono" w:ascii="arial" w:hAnsi="arial"/>
          <w:color w:val="000000"/>
          <w:kern w:val="0"/>
          <w:sz w:val="20"/>
          <w:szCs w:val="20"/>
          <w:shd w:fill="auto" w:val="clear"/>
          <w:lang w:val="de-DE" w:eastAsia="zh-CN" w:bidi="hi-IN"/>
        </w:rPr>
        <w:t>Kosten</w:t>
      </w:r>
      <w:r>
        <w:rPr>
          <w:rFonts w:ascii="arial" w:hAnsi="arial"/>
          <w:shd w:fill="auto" w:val="clear"/>
        </w:rPr>
        <w:t xml:space="preserve"> größer oder gleich 0 </w:t>
      </w:r>
    </w:p>
    <w:p>
      <w:pPr>
        <w:pStyle w:val="VorformatierterText"/>
        <w:numPr>
          <w:ilvl w:val="0"/>
          <w:numId w:val="0"/>
        </w:numPr>
        <w:tabs>
          <w:tab w:val="clear" w:pos="709"/>
        </w:tabs>
        <w:suppressAutoHyphens w:val="false"/>
        <w:bidi w:val="0"/>
        <w:ind w:left="1043" w:right="0" w:hanging="0"/>
        <w:jc w:val="left"/>
        <w:rPr>
          <w:rFonts w:ascii="arial" w:hAnsi="arial"/>
          <w:highlight w:val="none"/>
          <w:shd w:fill="auto" w:val="clear"/>
        </w:rPr>
      </w:pPr>
      <w:r>
        <w:rPr>
          <w:rFonts w:ascii="arial" w:hAnsi="arial"/>
          <w:shd w:fill="auto" w:val="clear"/>
        </w:rPr>
      </w:r>
    </w:p>
    <w:p>
      <w:pPr>
        <w:pStyle w:val="VorformatierterText"/>
        <w:tabs>
          <w:tab w:val="clear" w:pos="709"/>
        </w:tabs>
        <w:suppressAutoHyphens w:val="false"/>
        <w:bidi w:val="0"/>
        <w:ind w:left="323" w:right="0" w:hanging="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3.  nicht-zwingende Bedingungen bei der Erfassung von „Kosten ohne Messstelle“</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w:t>
      </w:r>
      <w:r>
        <w:rPr>
          <w:rFonts w:eastAsia="Noto Sans Mono CJK SC" w:cs="Liberation Mono" w:ascii="arial" w:hAnsi="arial"/>
          <w:sz w:val="20"/>
          <w:szCs w:val="20"/>
          <w:shd w:fill="auto" w:val="clear"/>
        </w:rPr>
        <w:t>sollten</w:t>
      </w:r>
      <w:r>
        <w:rPr>
          <w:rFonts w:ascii="arial" w:hAnsi="arial"/>
          <w:shd w:fill="auto" w:val="clear"/>
        </w:rPr>
        <w:t xml:space="preserve"> bei der Erfassung einer Rechnung erfüllt sein, ein Verstoß gegen ein der Regeln führt </w:t>
      </w:r>
      <w:r>
        <w:rPr>
          <w:rFonts w:eastAsia="Noto Sans Mono CJK SC" w:cs="Liberation Mono" w:ascii="arial" w:hAnsi="arial"/>
          <w:sz w:val="20"/>
          <w:szCs w:val="20"/>
          <w:shd w:fill="auto" w:val="clear"/>
        </w:rPr>
        <w:t>zu einer Warnmeldung, die Rechnung kann trotzdem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 xml:space="preserve">zur </w:t>
      </w:r>
      <w:r>
        <w:rPr>
          <w:rFonts w:eastAsia="Noto Sans Mono CJK SC" w:cs="Liberation Mono" w:ascii="arial" w:hAnsi="arial"/>
          <w:color w:val="000000"/>
          <w:kern w:val="0"/>
          <w:sz w:val="20"/>
          <w:szCs w:val="20"/>
          <w:shd w:fill="auto" w:val="clear"/>
          <w:lang w:val="de-DE" w:eastAsia="zh-CN" w:bidi="hi-IN"/>
        </w:rPr>
        <w:t xml:space="preserve">Liegenschaft + Kostenart </w:t>
      </w:r>
      <w:r>
        <w:rPr>
          <w:rFonts w:ascii="arial" w:hAnsi="arial"/>
          <w:shd w:fill="auto" w:val="clear"/>
        </w:rPr>
        <w:t xml:space="preserve">gibt es bereits eine Rechnung mit überschneidendem Zeitraum </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es gibt eine zeitliche Lücke zur letzten vorgehenden Rechnung (bezogen auf Liegenschaft + Kostenart)</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ascii="arial" w:hAnsi="arial"/>
          <w:shd w:fill="auto" w:val="clear"/>
        </w:rPr>
        <w:t>zu der Kostenart wurde in den letzten drei Jahren keine Rechnung erfasst</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6"/>
        </w:numPr>
        <w:suppressAutoHyphens w:val="false"/>
        <w:bidi w:val="0"/>
        <w:jc w:val="left"/>
        <w:rPr>
          <w:highlight w:val="none"/>
          <w:shd w:fill="auto" w:val="clear"/>
        </w:rPr>
      </w:pPr>
      <w:r>
        <w:rPr>
          <w:rFonts w:eastAsia="Noto Sans Mono CJK SC" w:cs="Liberation Mono" w:ascii="arial" w:hAnsi="arial"/>
          <w:strike/>
          <w:color w:val="000000"/>
          <w:kern w:val="0"/>
          <w:sz w:val="20"/>
          <w:szCs w:val="20"/>
          <w:shd w:fill="auto" w:val="clear"/>
          <w:lang w:val="de-DE" w:eastAsia="zh-CN" w:bidi="hi-IN"/>
        </w:rPr>
        <w:t xml:space="preserve">Abweichung Kosten pro Tag: maximal 5% ggn. Durchschnitt zu Liegenschaft und Kostenart über die letzten 3 Jahre  </w:t>
      </w:r>
    </w:p>
    <w:p>
      <w:pPr>
        <w:pStyle w:val="VorformatierterText"/>
        <w:numPr>
          <w:ilvl w:val="0"/>
          <w:numId w:val="0"/>
        </w:numPr>
        <w:tabs>
          <w:tab w:val="clear" w:pos="709"/>
        </w:tabs>
        <w:suppressAutoHyphens w:val="false"/>
        <w:bidi w:val="0"/>
        <w:ind w:left="703" w:right="0" w:hanging="0"/>
        <w:jc w:val="left"/>
        <w:rPr>
          <w:rFonts w:ascii="arial" w:hAnsi="arial"/>
          <w:highlight w:val="none"/>
          <w:shd w:fill="auto" w:val="clear"/>
        </w:rPr>
      </w:pPr>
      <w:r>
        <w:rPr>
          <w:rFonts w:ascii="arial" w:hAnsi="arial"/>
          <w:shd w:fill="auto" w:val="clear"/>
        </w:rPr>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0"/>
        </w:numPr>
        <w:suppressAutoHyphens w:val="false"/>
        <w:bidi w:val="0"/>
        <w:ind w:left="0" w:hanging="0"/>
        <w:jc w:val="left"/>
        <w:rPr>
          <w:highlight w:val="none"/>
          <w:shd w:fill="auto" w:val="clear"/>
        </w:rPr>
      </w:pPr>
      <w:r>
        <w:rPr>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 xml:space="preserve">4.  </w:t>
      </w:r>
      <w:r>
        <w:rPr>
          <w:rFonts w:eastAsia="Noto Sans CJK SC" w:cs="Lohit Devanagari" w:ascii="arial" w:hAnsi="arial"/>
          <w:b/>
          <w:bCs/>
          <w:color w:val="000000"/>
          <w:kern w:val="0"/>
          <w:sz w:val="21"/>
          <w:szCs w:val="21"/>
          <w:shd w:fill="auto" w:val="clear"/>
          <w:lang w:val="de-DE" w:eastAsia="zh-CN" w:bidi="hi-IN"/>
        </w:rPr>
        <w:t>Vorschlagswerte für „Rechnungs-Nr.“ und „Abrechnung von/bis“</w:t>
      </w:r>
    </w:p>
    <w:p>
      <w:pPr>
        <w:pStyle w:val="Textkrper"/>
        <w:suppressAutoHyphens w:val="false"/>
        <w:bidi w:val="0"/>
        <w:jc w:val="left"/>
        <w:rPr>
          <w:b w:val="false"/>
          <w:b w:val="false"/>
          <w:bCs w:val="false"/>
          <w:highlight w:val="none"/>
          <w:shd w:fill="auto" w:val="clear"/>
        </w:rPr>
      </w:pPr>
      <w:r>
        <w:rPr>
          <w:b w:val="false"/>
          <w:bCs w:val="false"/>
          <w:shd w:fill="auto" w:val="clear"/>
        </w:rPr>
      </w:r>
    </w:p>
    <w:p>
      <w:pPr>
        <w:pStyle w:val="VorformatierterText"/>
        <w:suppressAutoHyphens w:val="false"/>
        <w:bidi w:val="0"/>
        <w:jc w:val="left"/>
        <w:rPr>
          <w:highlight w:val="none"/>
          <w:shd w:fill="auto" w:val="clear"/>
        </w:rPr>
      </w:pPr>
      <w:r>
        <w:rPr>
          <w:rFonts w:ascii="arial" w:hAnsi="arial"/>
          <w:b w:val="false"/>
          <w:bCs w:val="false"/>
          <w:shd w:fill="auto" w:val="clear"/>
        </w:rPr>
        <w:t>Beim Erfassen einer neuen Rechnung werden die Werte für „Abrechnung von“ und „Abrechnung bis“ mit folgenden Werte vorbelegt:</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es noch </w:t>
      </w:r>
      <w:r>
        <w:rPr>
          <w:rFonts w:ascii="arial" w:hAnsi="arial"/>
          <w:u w:val="single"/>
          <w:shd w:fill="auto" w:val="clear"/>
        </w:rPr>
        <w:t>keine</w:t>
      </w:r>
      <w:r>
        <w:rPr>
          <w:rFonts w:ascii="arial" w:hAnsi="arial"/>
          <w:shd w:fill="auto" w:val="clear"/>
        </w:rPr>
        <w:t xml:space="preserve"> vorhergehende Rechnung gibt (zur Kostenart im 3-Jahres-Zeitraum),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mit von „01.01.Vorjahr“ bis „31.12.Vorjahr“</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wenn es bereits eine vorhergehende Rechnung gibt, dann wird der neue Zeitraum bündig daran anschließend vorgeschlagen, mit der gleichen „Länge“ wie der Zeitraum der vorhergehenden Rechnung, wobei die „Länge“ jedoch auf Monate gerundet wird.</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vorhergehende Rechnung: 15.06.2021 – 02.10.2021 (ca. 3,5 Monate)</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Vorschlag neuer Zeitraum: 03.10.2021 – 02.02.2022 (4 Monate)</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b w:val="false"/>
          <w:bCs w:val="false"/>
          <w:shd w:fill="auto" w:val="clear"/>
        </w:rPr>
        <w:t>Beim Erfassen einer neuen Rechnung wird der Wert für „Rechnungs-Nr. (Jahr)“ mit folgendem Wert vorbelegt:</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der Zeitraum „von“ – „bis“ mehr als 350 Tage umfasst,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wird dasjenige Jahr vorgeschlagen, das den größeren Anteil an dem Rechnungszeitraum hat</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31.01.2021 – 02.01.2022 =&gt; Vorschlag „2021“</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31.08.2021 – 02.08.2022 =&gt; Vorschlag „2022“</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8"/>
        </w:numPr>
        <w:suppressAutoHyphens w:val="false"/>
        <w:bidi w:val="0"/>
        <w:jc w:val="left"/>
        <w:rPr>
          <w:highlight w:val="none"/>
          <w:shd w:fill="auto" w:val="clear"/>
        </w:rPr>
      </w:pPr>
      <w:r>
        <w:rPr>
          <w:rFonts w:ascii="arial" w:hAnsi="arial"/>
          <w:shd w:fill="auto" w:val="clear"/>
        </w:rPr>
        <w:t xml:space="preserve">wenn der Zeitraum „von“ – „bis“ maximal 350 Tage umfasst, </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dann wird das Jahr und der Monat aus der „von“-Angabe vorgeschlagen</w:t>
      </w:r>
    </w:p>
    <w:p>
      <w:pPr>
        <w:pStyle w:val="VorformatierterText"/>
        <w:numPr>
          <w:ilvl w:val="0"/>
          <w:numId w:val="0"/>
        </w:numPr>
        <w:suppressAutoHyphens w:val="false"/>
        <w:bidi w:val="0"/>
        <w:ind w:left="720" w:hanging="0"/>
        <w:jc w:val="left"/>
        <w:rPr>
          <w:highlight w:val="none"/>
          <w:shd w:fill="auto" w:val="clear"/>
        </w:rPr>
      </w:pPr>
      <w:r>
        <w:rPr>
          <w:rFonts w:ascii="arial" w:hAnsi="arial"/>
          <w:shd w:fill="auto" w:val="clear"/>
        </w:rPr>
        <w:t>Beispiel: 15.06.2021 – 02.10.2021 =&gt; Vorschlag „2021/6“</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0"/>
        </w:numPr>
        <w:suppressAutoHyphens w:val="false"/>
        <w:bidi w:val="0"/>
        <w:ind w:left="0" w:hanging="0"/>
        <w:jc w:val="left"/>
        <w:rPr>
          <w:highlight w:val="none"/>
          <w:shd w:fill="auto" w:val="clear"/>
        </w:rPr>
      </w:pPr>
      <w:r>
        <w:rPr>
          <w:rFonts w:ascii="arial" w:hAnsi="arial"/>
          <w:shd w:fill="auto" w:val="clear"/>
        </w:rPr>
        <w:t>Beachten: bei jeder Eingabe bzw. Änderung der Daten in „von“ oder „bis“ wird der Eintrag im Feld „Rechnungs-Nr.“ neu vorgeschlagen (d.h. ggf. geändert).</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5.  zwingende Bedingungen bei der Erfassung von „Personal“</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müssen bei der Erfassung von Angaben zum Personal zwingend erfüllt sein, ein Verstoß gegen ein der Regeln führt zu </w:t>
      </w:r>
      <w:r>
        <w:rPr>
          <w:rFonts w:eastAsia="Noto Sans Mono CJK SC" w:cs="Liberation Mono" w:ascii="arial" w:hAnsi="arial"/>
          <w:color w:val="000000"/>
          <w:kern w:val="0"/>
          <w:sz w:val="20"/>
          <w:szCs w:val="20"/>
          <w:shd w:fill="auto" w:val="clear"/>
          <w:lang w:val="de-DE" w:eastAsia="zh-CN" w:bidi="hi-IN"/>
        </w:rPr>
        <w:t>einer</w:t>
      </w:r>
      <w:r>
        <w:rPr>
          <w:rFonts w:ascii="arial" w:hAnsi="arial"/>
          <w:shd w:fill="auto" w:val="clear"/>
        </w:rPr>
        <w:t xml:space="preserve"> Fehlermeldung bzw. die zugehörigen Daten können nicht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12"/>
        </w:numPr>
        <w:tabs>
          <w:tab w:val="clear" w:pos="709"/>
        </w:tabs>
        <w:suppressAutoHyphens w:val="false"/>
        <w:bidi w:val="0"/>
        <w:ind w:left="703" w:right="0" w:hanging="380"/>
        <w:jc w:val="left"/>
        <w:rPr>
          <w:highlight w:val="none"/>
          <w:shd w:fill="auto" w:val="clear"/>
        </w:rPr>
      </w:pPr>
      <w:r>
        <w:rPr>
          <w:rFonts w:ascii="arial" w:hAnsi="arial"/>
          <w:shd w:fill="auto" w:val="clear"/>
        </w:rPr>
        <w:t>der Zeitraum muss genau ein Kalenderjahr abdecken (1.1.xx – 31.12.xx)</w:t>
      </w:r>
    </w:p>
    <w:p>
      <w:pPr>
        <w:pStyle w:val="VorformatierterText"/>
        <w:numPr>
          <w:ilvl w:val="0"/>
          <w:numId w:val="0"/>
        </w:numPr>
        <w:tabs>
          <w:tab w:val="clear" w:pos="709"/>
        </w:tabs>
        <w:suppressAutoHyphens w:val="false"/>
        <w:bidi w:val="0"/>
        <w:ind w:left="703" w:right="0" w:hanging="0"/>
        <w:jc w:val="left"/>
        <w:rPr>
          <w:highlight w:val="none"/>
          <w:shd w:fill="auto" w:val="clear"/>
        </w:rPr>
      </w:pPr>
      <w:r>
        <w:rPr>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der Zeitraum muss innerhalb der letzten drei Jahre (also derzeit 2021,2022,2023) oder maximal ein Jahr in die Zukunft (derzeit 2024) liegen</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 xml:space="preserve">es darf in EMIS noch kein Datensatz hinterlegt sein zur Liegenschaft + </w:t>
      </w:r>
      <w:r>
        <w:rPr>
          <w:rFonts w:eastAsia="Noto Sans Mono CJK SC" w:cs="Liberation Mono" w:ascii="arial" w:hAnsi="arial"/>
          <w:color w:val="000000"/>
          <w:kern w:val="0"/>
          <w:sz w:val="20"/>
          <w:szCs w:val="20"/>
          <w:shd w:fill="auto" w:val="clear"/>
          <w:lang w:val="de-DE" w:eastAsia="zh-CN" w:bidi="hi-IN"/>
        </w:rPr>
        <w:t>Beginn-Datum</w:t>
      </w:r>
      <w:r>
        <w:rPr>
          <w:rFonts w:ascii="arial" w:hAnsi="arial"/>
          <w:shd w:fill="auto" w:val="clear"/>
        </w:rPr>
        <w:t xml:space="preserve"> (EMIS-Regel!</w:t>
      </w:r>
    </w:p>
    <w:p>
      <w:pPr>
        <w:pStyle w:val="VorformatierterText"/>
        <w:numPr>
          <w:ilvl w:val="0"/>
          <w:numId w:val="0"/>
        </w:numPr>
        <w:tabs>
          <w:tab w:val="clear" w:pos="709"/>
        </w:tabs>
        <w:suppressAutoHyphens w:val="false"/>
        <w:bidi w:val="0"/>
        <w:ind w:left="703" w:right="0" w:hanging="0"/>
        <w:jc w:val="left"/>
        <w:rPr>
          <w:rFonts w:ascii="arial" w:hAnsi="arial"/>
          <w:highlight w:val="none"/>
          <w:shd w:fill="auto" w:val="clear"/>
        </w:rPr>
      </w:pPr>
      <w:r>
        <w:rPr>
          <w:rFonts w:ascii="arial" w:hAnsi="arial"/>
          <w:shd w:fill="auto" w:val="clear"/>
        </w:rPr>
      </w:r>
    </w:p>
    <w:p>
      <w:pPr>
        <w:pStyle w:val="VorformatierterText"/>
        <w:numPr>
          <w:ilvl w:val="0"/>
          <w:numId w:val="5"/>
        </w:numPr>
        <w:tabs>
          <w:tab w:val="clear" w:pos="709"/>
        </w:tabs>
        <w:suppressAutoHyphens w:val="false"/>
        <w:bidi w:val="0"/>
        <w:ind w:left="703" w:right="0" w:hanging="380"/>
        <w:jc w:val="left"/>
        <w:rPr>
          <w:highlight w:val="none"/>
          <w:shd w:fill="auto" w:val="clear"/>
        </w:rPr>
      </w:pPr>
      <w:r>
        <w:rPr>
          <w:rFonts w:ascii="arial" w:hAnsi="arial"/>
          <w:shd w:fill="auto" w:val="clear"/>
        </w:rPr>
        <w:t xml:space="preserve">BESCHAEFTIGTE </w:t>
      </w:r>
      <w:r>
        <w:rPr>
          <w:rFonts w:ascii="arial" w:hAnsi="arial"/>
          <w:strike/>
          <w:shd w:fill="auto" w:val="clear"/>
        </w:rPr>
        <w:t>oder BT_PERSONAL</w:t>
      </w:r>
      <w:r>
        <w:rPr>
          <w:rFonts w:ascii="arial" w:hAnsi="arial"/>
          <w:shd w:fill="auto" w:val="clear"/>
        </w:rPr>
        <w:t xml:space="preserve"> müssen vorhanden sein (&gt; 0)</w:t>
      </w:r>
    </w:p>
    <w:p>
      <w:pPr>
        <w:pStyle w:val="VorformatierterText"/>
        <w:tabs>
          <w:tab w:val="clear" w:pos="709"/>
        </w:tabs>
        <w:suppressAutoHyphens w:val="false"/>
        <w:bidi w:val="0"/>
        <w:ind w:left="703" w:right="0" w:hanging="380"/>
        <w:jc w:val="left"/>
        <w:rPr>
          <w:highlight w:val="none"/>
          <w:shd w:fill="auto" w:val="clear"/>
        </w:rPr>
      </w:pPr>
      <w:r>
        <w:rPr>
          <w:shd w:fill="auto" w:val="clear"/>
        </w:rPr>
      </w:r>
    </w:p>
    <w:p>
      <w:pPr>
        <w:pStyle w:val="VorformatierterText"/>
        <w:tabs>
          <w:tab w:val="clear" w:pos="709"/>
        </w:tabs>
        <w:suppressAutoHyphens w:val="false"/>
        <w:bidi w:val="0"/>
        <w:ind w:left="703" w:right="0" w:hanging="380"/>
        <w:jc w:val="left"/>
        <w:rPr>
          <w:highlight w:val="none"/>
          <w:shd w:fill="auto" w:val="clear"/>
        </w:rPr>
      </w:pPr>
      <w:r>
        <w:rPr>
          <w:shd w:fill="auto" w:val="clear"/>
        </w:rPr>
      </w:r>
    </w:p>
    <w:p>
      <w:pPr>
        <w:pStyle w:val="VorformatierterText"/>
        <w:numPr>
          <w:ilvl w:val="0"/>
          <w:numId w:val="0"/>
        </w:numPr>
        <w:tabs>
          <w:tab w:val="clear" w:pos="709"/>
        </w:tabs>
        <w:suppressAutoHyphens w:val="false"/>
        <w:bidi w:val="0"/>
        <w:ind w:left="323" w:right="0" w:hanging="0"/>
        <w:jc w:val="left"/>
        <w:rPr>
          <w:rFonts w:ascii="arial" w:hAnsi="arial"/>
          <w:highlight w:val="none"/>
          <w:shd w:fill="auto" w:val="clear"/>
        </w:rPr>
      </w:pPr>
      <w:r>
        <w:rPr>
          <w:rFonts w:ascii="arial" w:hAnsi="arial"/>
          <w:shd w:fill="auto" w:val="clear"/>
        </w:rPr>
      </w:r>
    </w:p>
    <w:p>
      <w:pPr>
        <w:pStyle w:val="Berschrift10"/>
        <w:numPr>
          <w:ilvl w:val="8"/>
          <w:numId w:val="2"/>
        </w:numPr>
        <w:suppressAutoHyphens w:val="false"/>
        <w:bidi w:val="0"/>
        <w:jc w:val="left"/>
        <w:rPr>
          <w:highlight w:val="none"/>
          <w:shd w:fill="auto" w:val="clear"/>
        </w:rPr>
      </w:pPr>
      <w:r>
        <w:rPr>
          <w:rFonts w:ascii="arial" w:hAnsi="arial"/>
          <w:shd w:fill="auto" w:val="clear"/>
        </w:rPr>
        <w:t>6.  nicht-zwingende Bedingungen bei der Erfassung von „Personal“</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rFonts w:ascii="arial" w:hAnsi="arial"/>
          <w:shd w:fill="auto" w:val="clear"/>
        </w:rPr>
        <w:t xml:space="preserve">Die nachfolgend aufgeführten Bedingungen </w:t>
      </w:r>
      <w:r>
        <w:rPr>
          <w:rFonts w:eastAsia="Noto Sans Mono CJK SC" w:cs="Liberation Mono" w:ascii="arial" w:hAnsi="arial"/>
          <w:sz w:val="20"/>
          <w:szCs w:val="20"/>
          <w:shd w:fill="auto" w:val="clear"/>
        </w:rPr>
        <w:t>sollten</w:t>
      </w:r>
      <w:r>
        <w:rPr>
          <w:rFonts w:ascii="arial" w:hAnsi="arial"/>
          <w:shd w:fill="auto" w:val="clear"/>
        </w:rPr>
        <w:t xml:space="preserve"> bei der Erfassung von Angaben zum Personal füllt sein, ein Verstoß gegen ein der Regeln führt </w:t>
      </w:r>
      <w:r>
        <w:rPr>
          <w:rFonts w:eastAsia="Noto Sans Mono CJK SC" w:cs="Liberation Mono" w:ascii="arial" w:hAnsi="arial"/>
          <w:sz w:val="20"/>
          <w:szCs w:val="20"/>
          <w:shd w:fill="auto" w:val="clear"/>
        </w:rPr>
        <w:t>zu einer Warnmeldung, die Daten können trotzdem gespeichert werden.</w:t>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numPr>
          <w:ilvl w:val="0"/>
          <w:numId w:val="13"/>
        </w:numPr>
        <w:suppressAutoHyphens w:val="false"/>
        <w:bidi w:val="0"/>
        <w:jc w:val="left"/>
        <w:rPr>
          <w:highlight w:val="none"/>
          <w:shd w:fill="auto" w:val="clear"/>
        </w:rPr>
      </w:pPr>
      <w:r>
        <w:rPr>
          <w:rFonts w:ascii="arial" w:hAnsi="arial"/>
          <w:strike/>
          <w:shd w:fill="auto" w:val="clear"/>
        </w:rPr>
        <w:t>Entweder BESCHAEFTIGTE oder BT_PERSONAL müssen vorhanden sein (&gt; 0) (andernfalls ist der Datensatz überflüssig)</w:t>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numPr>
          <w:ilvl w:val="0"/>
          <w:numId w:val="0"/>
        </w:numPr>
        <w:suppressAutoHyphens w:val="false"/>
        <w:bidi w:val="0"/>
        <w:ind w:left="720" w:hanging="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rFonts w:ascii="arial" w:hAnsi="arial"/>
          <w:highlight w:val="none"/>
          <w:shd w:fill="auto" w:val="clear"/>
        </w:rPr>
      </w:pPr>
      <w:r>
        <w:rPr>
          <w:rFonts w:ascii="arial" w:hAnsi="arial"/>
          <w:shd w:fill="auto" w:val="clear"/>
        </w:rPr>
      </w:r>
    </w:p>
    <w:p>
      <w:pPr>
        <w:pStyle w:val="VorformatierterText"/>
        <w:suppressAutoHyphens w:val="false"/>
        <w:bidi w:val="0"/>
        <w:jc w:val="left"/>
        <w:rPr>
          <w:highlight w:val="none"/>
          <w:shd w:fill="auto" w:val="clear"/>
        </w:rPr>
      </w:pPr>
      <w:r>
        <w:rPr>
          <w:shd w:fill="auto" w:val="clea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9">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0">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5"/>
    <w:lvlOverride w:ilvl="0">
      <w:startOverride w:val="1"/>
    </w:lvlOverride>
  </w:num>
  <w:num w:numId="13">
    <w:abstractNumId w:val="6"/>
    <w:lvlOverride w:ilvl="0">
      <w:startOverride w:val="1"/>
    </w:lvlOverride>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de-DE"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oto Serif CJK SC" w:cs="Lohit Devanagari"/>
      <w:color w:val="auto"/>
      <w:kern w:val="0"/>
      <w:sz w:val="24"/>
      <w:szCs w:val="24"/>
      <w:lang w:val="de-DE" w:eastAsia="zh-CN" w:bidi="hi-IN"/>
    </w:rPr>
  </w:style>
  <w:style w:type="paragraph" w:styleId="Berschrift3">
    <w:name w:val="Heading 3"/>
    <w:basedOn w:val="Berschrift"/>
    <w:next w:val="Textkrper"/>
    <w:qFormat/>
    <w:pPr>
      <w:numPr>
        <w:ilvl w:val="2"/>
        <w:numId w:val="1"/>
      </w:numPr>
      <w:spacing w:before="140" w:after="120"/>
      <w:outlineLvl w:val="2"/>
    </w:pPr>
    <w:rPr>
      <w:b/>
      <w:bCs/>
      <w:sz w:val="28"/>
      <w:szCs w:val="28"/>
    </w:rPr>
  </w:style>
  <w:style w:type="paragraph" w:styleId="Berschrift5">
    <w:name w:val="Heading 5"/>
    <w:basedOn w:val="Berschrift"/>
    <w:next w:val="Textkrper"/>
    <w:qFormat/>
    <w:pPr>
      <w:numPr>
        <w:ilvl w:val="4"/>
        <w:numId w:val="1"/>
      </w:numPr>
      <w:spacing w:before="120" w:after="60"/>
      <w:outlineLvl w:val="4"/>
    </w:pPr>
    <w:rPr>
      <w:b/>
      <w:bCs/>
      <w:sz w:val="24"/>
      <w:szCs w:val="24"/>
    </w:rPr>
  </w:style>
  <w:style w:type="paragraph" w:styleId="Berschrift6">
    <w:name w:val="Heading 6"/>
    <w:basedOn w:val="Berschrift"/>
    <w:next w:val="Textkrper"/>
    <w:qFormat/>
    <w:pPr>
      <w:numPr>
        <w:ilvl w:val="5"/>
        <w:numId w:val="1"/>
      </w:numPr>
      <w:spacing w:before="60" w:after="60"/>
      <w:outlineLvl w:val="5"/>
    </w:pPr>
    <w:rPr>
      <w:b/>
      <w:bCs/>
      <w:i/>
      <w:iCs/>
      <w:sz w:val="24"/>
      <w:szCs w:val="24"/>
    </w:rPr>
  </w:style>
  <w:style w:type="paragraph" w:styleId="Berschrift7">
    <w:name w:val="Heading 7"/>
    <w:basedOn w:val="Berschrift"/>
    <w:next w:val="Textkrper"/>
    <w:qFormat/>
    <w:pPr>
      <w:numPr>
        <w:ilvl w:val="6"/>
        <w:numId w:val="1"/>
      </w:numPr>
      <w:spacing w:before="60" w:after="60"/>
      <w:outlineLvl w:val="6"/>
    </w:pPr>
    <w:rPr>
      <w:b/>
      <w:bCs/>
      <w:sz w:val="22"/>
      <w:szCs w:val="22"/>
    </w:rPr>
  </w:style>
  <w:style w:type="paragraph" w:styleId="Berschrift9">
    <w:name w:val="Heading 9"/>
    <w:basedOn w:val="Berschrift"/>
    <w:next w:val="Textkrper"/>
    <w:qFormat/>
    <w:pPr>
      <w:numPr>
        <w:ilvl w:val="8"/>
        <w:numId w:val="1"/>
      </w:numPr>
      <w:spacing w:before="60" w:after="60"/>
      <w:outlineLvl w:val="8"/>
    </w:pPr>
    <w:rPr>
      <w:b/>
      <w:bCs/>
      <w:sz w:val="21"/>
      <w:szCs w:val="21"/>
    </w:rPr>
  </w:style>
  <w:style w:type="character" w:styleId="Nummerierungszeichen">
    <w:name w:val="Nummerierungszeichen"/>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 w:type="paragraph" w:styleId="Berschrift10">
    <w:name w:val="Überschrift 10"/>
    <w:basedOn w:val="Berschrift"/>
    <w:next w:val="Textkrper"/>
    <w:qFormat/>
    <w:pPr>
      <w:spacing w:before="60" w:after="60"/>
      <w:outlineLvl w:val="8"/>
    </w:pPr>
    <w:rPr>
      <w:b/>
      <w:bCs/>
      <w:sz w:val="21"/>
      <w:szCs w:val="21"/>
    </w:rPr>
  </w:style>
  <w:style w:type="numbering" w:styleId="Nummerierungabc">
    <w:name w:val="Nummerierung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10136</TotalTime>
  <Application>LibreOffice/7.3.7.2$Linux_X86_64 LibreOffice_project/30$Build-2</Application>
  <AppVersion>15.0000</AppVersion>
  <Pages>4</Pages>
  <Words>1354</Words>
  <Characters>8316</Characters>
  <CharactersWithSpaces>9583</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Volker Deringer</cp:lastModifiedBy>
  <dcterms:modified xsi:type="dcterms:W3CDTF">2025-12-17T15:50:15Z</dcterms:modified>
  <cp:revision>102</cp:revision>
  <dc:subject/>
  <dc:title/>
</cp:coreProperties>
</file>

<file path=docProps/custom.xml><?xml version="1.0" encoding="utf-8"?>
<Properties xmlns="http://schemas.openxmlformats.org/officeDocument/2006/custom-properties" xmlns:vt="http://schemas.openxmlformats.org/officeDocument/2006/docPropsVTypes"/>
</file>